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  <w:highlight w:val="none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  <w:highlight w:val="none"/>
        </w:rPr>
        <w:t>招标信息公告</w:t>
      </w:r>
    </w:p>
    <w:p>
      <w:pPr>
        <w:widowControl/>
        <w:spacing w:line="240" w:lineRule="auto"/>
        <w:ind w:firstLine="480" w:firstLineChars="20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  <w:lang w:val="en-US" w:eastAsia="zh-CN"/>
        </w:rPr>
        <w:t>郑州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统一企业有限公司针对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2026-2027年度饮料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>生产劳务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  <w:lang w:val="en-US" w:eastAsia="zh-CN"/>
        </w:rPr>
        <w:t>外包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 xml:space="preserve">服务项目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招标，公开征集符合如下要求的服务商伙伴：</w:t>
      </w:r>
    </w:p>
    <w:p>
      <w:pPr>
        <w:widowControl/>
        <w:shd w:val="clear" w:color="auto" w:fill="FFFFFF"/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2026年10月1日至2027年9月30日（以实际签订时间为准）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郑州航空港区金港大道东侧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生产劳务外包服务：叉车转运作业（热充、制瓶）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项目要求：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服务商须保证我司劳务人力需求，具体说明如招标说明书。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投标保证金2万元；履约保证金不超过中标合同金额的10%(含安全责任保证金1万元）。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经营范围：从事劳务外包或劳务服务或人力资源服务等。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注册资本：≥100万元。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从业年限：具备劳务外包或劳务服务或人力资源服务经营范围的年限≥2年。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/021-2215835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4、报名须知：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A、资质初审合格后，将统一安排参加招投标工作。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中。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C、响应高效、绿色办公理念，可以配合我司推行E签宝电子合同签订工作。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5、反腐直通车：</w:t>
      </w:r>
      <w:bookmarkStart w:id="0" w:name="_GoBack"/>
      <w:bookmarkEnd w:id="0"/>
    </w:p>
    <w:p>
      <w:pPr>
        <w:widowControl/>
        <w:shd w:val="clear" w:color="auto" w:fill="FFFFFF"/>
        <w:spacing w:line="240" w:lineRule="auto"/>
        <w:ind w:left="849" w:leftChars="200" w:hanging="429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特设置反贪腐直通车，欢迎监督，如实举报。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>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jc w:val="center"/>
        <w:rPr>
          <w:rFonts w:ascii="宋体" w:hAnsi="宋体"/>
          <w:b/>
          <w:bCs/>
          <w:sz w:val="32"/>
          <w:szCs w:val="24"/>
          <w:highlight w:val="none"/>
        </w:rPr>
      </w:pPr>
      <w:r>
        <w:rPr>
          <w:rFonts w:hint="eastAsia" w:ascii="宋体" w:hAnsi="宋体"/>
          <w:b/>
          <w:bCs/>
          <w:sz w:val="32"/>
          <w:szCs w:val="24"/>
          <w:highlight w:val="none"/>
        </w:rPr>
        <w:t xml:space="preserve">服务商 报名表 </w:t>
      </w:r>
    </w:p>
    <w:p>
      <w:pPr>
        <w:wordWrap w:val="0"/>
        <w:jc w:val="right"/>
        <w:rPr>
          <w:b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bCs/>
          <w:sz w:val="24"/>
          <w:szCs w:val="24"/>
          <w:highlight w:val="none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  <w:highlight w:val="none"/>
        </w:rPr>
        <w:t>引进项目：</w:t>
      </w:r>
      <w:r>
        <w:rPr>
          <w:b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郑州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统一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2026-2027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年度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饮料生产劳务外包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服务</w:t>
      </w:r>
      <w:r>
        <w:rPr>
          <w:rFonts w:hint="eastAsia" w:ascii="宋体" w:hAnsi="宋体"/>
          <w:b/>
          <w:bCs/>
          <w:sz w:val="20"/>
          <w:szCs w:val="24"/>
          <w:highlight w:val="none"/>
          <w:u w:val="single"/>
        </w:rPr>
        <w:t xml:space="preserve">  </w:t>
      </w:r>
    </w:p>
    <w:tbl>
      <w:tblPr>
        <w:tblStyle w:val="13"/>
        <w:tblW w:w="105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一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、</w:t>
            </w:r>
            <w:r>
              <w:rPr>
                <w:b/>
                <w:bCs/>
                <w:szCs w:val="21"/>
                <w:highlight w:val="none"/>
              </w:rPr>
              <w:t>服务商信息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联络人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1、</w:t>
            </w:r>
            <w:r>
              <w:rPr>
                <w:bCs/>
                <w:sz w:val="18"/>
                <w:szCs w:val="18"/>
                <w:highlight w:val="none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2、</w:t>
            </w:r>
            <w:r>
              <w:rPr>
                <w:bCs/>
                <w:sz w:val="18"/>
                <w:szCs w:val="18"/>
                <w:highlight w:val="none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3、</w:t>
            </w:r>
            <w:r>
              <w:rPr>
                <w:bCs/>
                <w:sz w:val="18"/>
                <w:szCs w:val="18"/>
                <w:highlight w:val="none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/证明文件</w:t>
            </w:r>
            <w:r>
              <w:rPr>
                <w:bCs/>
                <w:sz w:val="18"/>
                <w:szCs w:val="18"/>
                <w:highlight w:val="none"/>
              </w:rPr>
              <w:t>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4、</w:t>
            </w:r>
            <w:r>
              <w:rPr>
                <w:bCs/>
                <w:sz w:val="18"/>
                <w:szCs w:val="18"/>
                <w:highlight w:val="none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5、</w:t>
            </w:r>
            <w:r>
              <w:rPr>
                <w:bCs/>
                <w:sz w:val="18"/>
                <w:szCs w:val="18"/>
                <w:highlight w:val="none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6、</w:t>
            </w:r>
            <w:r>
              <w:rPr>
                <w:bCs/>
                <w:sz w:val="18"/>
                <w:szCs w:val="18"/>
                <w:highlight w:val="none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7、</w:t>
            </w:r>
            <w:r>
              <w:rPr>
                <w:bCs/>
                <w:sz w:val="18"/>
                <w:szCs w:val="18"/>
                <w:highlight w:val="none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8、</w:t>
            </w:r>
            <w:r>
              <w:rPr>
                <w:bCs/>
                <w:sz w:val="18"/>
                <w:szCs w:val="18"/>
                <w:highlight w:val="none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</w:t>
            </w:r>
            <w:r>
              <w:rPr>
                <w:bCs/>
                <w:sz w:val="18"/>
                <w:szCs w:val="18"/>
                <w:highlight w:val="none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</w:t>
            </w:r>
            <w:r>
              <w:rPr>
                <w:bCs/>
                <w:sz w:val="18"/>
                <w:szCs w:val="18"/>
                <w:highlight w:val="none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（房产证</w:t>
            </w:r>
            <w:r>
              <w:rPr>
                <w:bCs/>
                <w:sz w:val="18"/>
                <w:szCs w:val="18"/>
                <w:highlight w:val="none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</w:tr>
    </w:tbl>
    <w:p>
      <w:pPr>
        <w:jc w:val="left"/>
        <w:rPr>
          <w:bCs/>
          <w:sz w:val="18"/>
          <w:szCs w:val="18"/>
          <w:highlight w:val="none"/>
        </w:rPr>
      </w:pPr>
      <w:r>
        <w:rPr>
          <w:rFonts w:hint="eastAsia"/>
          <w:bCs/>
          <w:sz w:val="18"/>
          <w:szCs w:val="18"/>
          <w:highlight w:val="none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rFonts w:ascii="宋体" w:hAnsi="宋体"/>
          <w:color w:val="000000"/>
          <w:sz w:val="24"/>
          <w:highlight w:val="none"/>
        </w:rPr>
      </w:pPr>
      <w:r>
        <w:rPr>
          <w:rFonts w:hint="eastAsia"/>
          <w:sz w:val="36"/>
          <w:szCs w:val="36"/>
          <w:highlight w:val="none"/>
        </w:rPr>
        <w:t>授权委托书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授权公司：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法定代表人：                 身份证号</w:t>
      </w:r>
      <w:r>
        <w:rPr>
          <w:rFonts w:hint="eastAsia"/>
          <w:b/>
          <w:bCs/>
          <w:sz w:val="28"/>
          <w:highlight w:val="none"/>
          <w:u w:val="single"/>
        </w:rPr>
        <w:t>码</w:t>
      </w:r>
      <w:r>
        <w:rPr>
          <w:rFonts w:hint="eastAsia"/>
          <w:sz w:val="28"/>
          <w:highlight w:val="none"/>
        </w:rPr>
        <w:t>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单位地址：</w:t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>法定代表人</w:t>
      </w:r>
      <w:r>
        <w:rPr>
          <w:rFonts w:hint="eastAsia"/>
          <w:b/>
          <w:sz w:val="28"/>
          <w:highlight w:val="none"/>
        </w:rPr>
        <w:t>手机号码：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受托人：                     身份证号码：</w:t>
      </w:r>
    </w:p>
    <w:p>
      <w:pPr>
        <w:rPr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受托人手机号码：</w:t>
      </w:r>
      <w:r>
        <w:rPr>
          <w:rFonts w:hint="eastAsia"/>
          <w:sz w:val="28"/>
          <w:highlight w:val="none"/>
        </w:rPr>
        <w:t xml:space="preserve">             单位及职务：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 xml:space="preserve">住址：                       </w:t>
      </w:r>
      <w:r>
        <w:rPr>
          <w:rFonts w:hint="eastAsia"/>
          <w:b/>
          <w:sz w:val="28"/>
          <w:highlight w:val="none"/>
        </w:rPr>
        <w:t>邮箱：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授权事项：</w:t>
      </w:r>
    </w:p>
    <w:p>
      <w:pPr>
        <w:spacing w:line="600" w:lineRule="exact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 xml:space="preserve">授权受托人代为参加 </w:t>
      </w:r>
      <w:r>
        <w:rPr>
          <w:rFonts w:hint="eastAsia"/>
          <w:b/>
          <w:bCs/>
          <w:sz w:val="28"/>
          <w:highlight w:val="none"/>
          <w:u w:val="single"/>
          <w:lang w:val="en-US" w:eastAsia="zh-CN"/>
        </w:rPr>
        <w:t>郑州</w:t>
      </w:r>
      <w:r>
        <w:rPr>
          <w:rFonts w:hint="eastAsia"/>
          <w:b/>
          <w:bCs/>
          <w:sz w:val="28"/>
          <w:highlight w:val="none"/>
          <w:u w:val="single"/>
        </w:rPr>
        <w:t>统一企业有限公司</w:t>
      </w:r>
      <w:r>
        <w:rPr>
          <w:rFonts w:hint="eastAsia"/>
          <w:b/>
          <w:bCs/>
          <w:sz w:val="28"/>
          <w:highlight w:val="none"/>
          <w:u w:val="single"/>
          <w:lang w:val="en-US" w:eastAsia="zh-CN"/>
        </w:rPr>
        <w:t>2026-2027年度饮料生产劳务外包</w:t>
      </w:r>
      <w:r>
        <w:rPr>
          <w:rFonts w:hint="eastAsia"/>
          <w:b/>
          <w:bCs/>
          <w:sz w:val="28"/>
          <w:highlight w:val="none"/>
          <w:u w:val="single"/>
        </w:rPr>
        <w:t>服务项目</w:t>
      </w:r>
      <w:r>
        <w:rPr>
          <w:rFonts w:hint="eastAsia"/>
          <w:sz w:val="28"/>
          <w:highlight w:val="none"/>
        </w:rPr>
        <w:t xml:space="preserve"> 投标活动。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授权范围：</w:t>
      </w:r>
    </w:p>
    <w:p>
      <w:pPr>
        <w:ind w:firstLine="570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受托人以授权公司的名义参加</w:t>
      </w:r>
      <w:r>
        <w:rPr>
          <w:rFonts w:hint="eastAsia"/>
          <w:b/>
          <w:sz w:val="28"/>
          <w:highlight w:val="none"/>
        </w:rPr>
        <w:t>授权</w:t>
      </w:r>
      <w:r>
        <w:rPr>
          <w:rFonts w:hint="eastAsia"/>
          <w:sz w:val="28"/>
          <w:highlight w:val="none"/>
        </w:rPr>
        <w:t>范围内的投标活动，受托人在该项目中的全部投标活动，包括项目</w:t>
      </w:r>
      <w:r>
        <w:rPr>
          <w:rFonts w:hint="eastAsia"/>
          <w:b/>
          <w:sz w:val="28"/>
          <w:highlight w:val="none"/>
        </w:rPr>
        <w:t>报价、投标、议价（竞价）、合同商谈、签署</w:t>
      </w:r>
      <w:r>
        <w:rPr>
          <w:rFonts w:hint="eastAsia"/>
          <w:sz w:val="28"/>
          <w:highlight w:val="none"/>
        </w:rPr>
        <w:t>，均代表</w:t>
      </w:r>
      <w:r>
        <w:rPr>
          <w:rFonts w:hint="eastAsia"/>
          <w:sz w:val="28"/>
          <w:highlight w:val="none"/>
          <w:lang w:eastAsia="zh-Hans"/>
        </w:rPr>
        <w:t>授权公司</w:t>
      </w:r>
      <w:r>
        <w:rPr>
          <w:rFonts w:hint="eastAsia"/>
          <w:sz w:val="28"/>
          <w:highlight w:val="none"/>
        </w:rPr>
        <w:t>的行为，</w:t>
      </w:r>
      <w:r>
        <w:rPr>
          <w:rFonts w:hint="eastAsia"/>
          <w:b/>
          <w:sz w:val="28"/>
          <w:highlight w:val="none"/>
        </w:rPr>
        <w:t>并予以承认</w:t>
      </w:r>
      <w:r>
        <w:rPr>
          <w:rFonts w:hint="eastAsia"/>
          <w:sz w:val="28"/>
          <w:highlight w:val="none"/>
        </w:rPr>
        <w:t>。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授权期间：</w:t>
      </w:r>
    </w:p>
    <w:p>
      <w:pPr>
        <w:ind w:firstLine="570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自本授权书签署之日起至上述《授权事项》中列明的</w:t>
      </w:r>
      <w:r>
        <w:rPr>
          <w:rFonts w:hint="eastAsia"/>
          <w:sz w:val="28"/>
          <w:highlight w:val="none"/>
          <w:u w:val="single"/>
        </w:rPr>
        <w:t xml:space="preserve">  </w:t>
      </w:r>
      <w:r>
        <w:rPr>
          <w:rFonts w:hint="eastAsia"/>
          <w:sz w:val="28"/>
          <w:highlight w:val="none"/>
          <w:u w:val="single"/>
          <w:lang w:val="en-US" w:eastAsia="zh-CN"/>
        </w:rPr>
        <w:t>郑州</w:t>
      </w:r>
      <w:r>
        <w:rPr>
          <w:rFonts w:hint="eastAsia"/>
          <w:sz w:val="28"/>
          <w:highlight w:val="none"/>
          <w:u w:val="single"/>
        </w:rPr>
        <w:t xml:space="preserve">   </w:t>
      </w:r>
      <w:r>
        <w:rPr>
          <w:rFonts w:hint="eastAsia"/>
          <w:sz w:val="28"/>
          <w:highlight w:val="none"/>
        </w:rPr>
        <w:t>统一企业有限公司项目招标活动结束时止，如中标至与招标人签订项目合同执行完毕为止。</w:t>
      </w:r>
    </w:p>
    <w:p>
      <w:pPr>
        <w:ind w:firstLine="570"/>
        <w:rPr>
          <w:sz w:val="28"/>
          <w:highlight w:val="none"/>
        </w:rPr>
      </w:pPr>
    </w:p>
    <w:p>
      <w:pPr>
        <w:ind w:firstLine="570"/>
        <w:rPr>
          <w:sz w:val="28"/>
          <w:highlight w:val="none"/>
        </w:rPr>
      </w:pPr>
    </w:p>
    <w:p>
      <w:pPr>
        <w:wordWrap w:val="0"/>
        <w:ind w:right="1120"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授权公司（盖公章）：</w:t>
      </w:r>
    </w:p>
    <w:p>
      <w:pPr>
        <w:ind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法定代表人（签字或盖章）：</w:t>
      </w:r>
    </w:p>
    <w:p>
      <w:pPr>
        <w:ind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签署日期：      年   月   日</w:t>
      </w:r>
    </w:p>
    <w:p>
      <w:pPr>
        <w:jc w:val="center"/>
        <w:rPr>
          <w:rFonts w:ascii="微软雅黑" w:hAnsi="微软雅黑" w:eastAsia="微软雅黑"/>
          <w:sz w:val="24"/>
          <w:szCs w:val="24"/>
          <w:highlight w:val="none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</w:docVars>
  <w:rsids>
    <w:rsidRoot w:val="001D742D"/>
    <w:rsid w:val="00002669"/>
    <w:rsid w:val="00002796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3D3B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37B84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B9D"/>
    <w:rsid w:val="001D2CFE"/>
    <w:rsid w:val="001D3D9D"/>
    <w:rsid w:val="001D51C5"/>
    <w:rsid w:val="001D742D"/>
    <w:rsid w:val="001E07F6"/>
    <w:rsid w:val="001E212A"/>
    <w:rsid w:val="001E3321"/>
    <w:rsid w:val="001E5111"/>
    <w:rsid w:val="001F370E"/>
    <w:rsid w:val="001F53A0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6F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2DB6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3EBB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09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5482C"/>
    <w:rsid w:val="006608C4"/>
    <w:rsid w:val="00661269"/>
    <w:rsid w:val="00664A24"/>
    <w:rsid w:val="00665E36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0CA1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358A"/>
    <w:rsid w:val="008B61C3"/>
    <w:rsid w:val="008B7BA4"/>
    <w:rsid w:val="008B7E19"/>
    <w:rsid w:val="008C01B5"/>
    <w:rsid w:val="008C099F"/>
    <w:rsid w:val="008C3E02"/>
    <w:rsid w:val="008C7092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248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1FF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2FBB"/>
    <w:rsid w:val="00D3376C"/>
    <w:rsid w:val="00D34F4A"/>
    <w:rsid w:val="00D369E5"/>
    <w:rsid w:val="00D3720F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29D5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0E8A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29B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10A60BE"/>
    <w:rsid w:val="0E5E1197"/>
    <w:rsid w:val="1E5D0BF2"/>
    <w:rsid w:val="24394AC5"/>
    <w:rsid w:val="2D4D6EF9"/>
    <w:rsid w:val="316904CF"/>
    <w:rsid w:val="32880927"/>
    <w:rsid w:val="34C14DEB"/>
    <w:rsid w:val="384A7414"/>
    <w:rsid w:val="3C330765"/>
    <w:rsid w:val="3EA86787"/>
    <w:rsid w:val="468C64C8"/>
    <w:rsid w:val="55B33060"/>
    <w:rsid w:val="5C0E063D"/>
    <w:rsid w:val="5EC8350B"/>
    <w:rsid w:val="6183303E"/>
    <w:rsid w:val="62985B30"/>
    <w:rsid w:val="629956D2"/>
    <w:rsid w:val="66071DBC"/>
    <w:rsid w:val="67089745"/>
    <w:rsid w:val="683B00EE"/>
    <w:rsid w:val="6B0F5E4F"/>
    <w:rsid w:val="6D75461A"/>
    <w:rsid w:val="6FB4E81D"/>
    <w:rsid w:val="73BE3121"/>
    <w:rsid w:val="782B298A"/>
    <w:rsid w:val="7BF91CEA"/>
    <w:rsid w:val="7CFF4B6B"/>
    <w:rsid w:val="7D357E7F"/>
    <w:rsid w:val="7FB8763B"/>
    <w:rsid w:val="7FBC09EE"/>
    <w:rsid w:val="7FDFE2A3"/>
    <w:rsid w:val="9FBF20E1"/>
    <w:rsid w:val="BB3BED08"/>
    <w:rsid w:val="DBEFA1F1"/>
    <w:rsid w:val="EB63AD70"/>
    <w:rsid w:val="F316E3FC"/>
    <w:rsid w:val="F7CFA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FollowedHyperlink"/>
    <w:basedOn w:val="14"/>
    <w:semiHidden/>
    <w:unhideWhenUsed/>
    <w:qFormat/>
    <w:uiPriority w:val="0"/>
    <w:rPr>
      <w:rFonts w:ascii="微软雅黑" w:hAnsi="微软雅黑" w:eastAsia="微软雅黑" w:cs="微软雅黑"/>
      <w:color w:val="333333"/>
      <w:sz w:val="14"/>
      <w:szCs w:val="14"/>
      <w:u w:val="none"/>
    </w:rPr>
  </w:style>
  <w:style w:type="character" w:styleId="17">
    <w:name w:val="Hyperlink"/>
    <w:basedOn w:val="14"/>
    <w:qFormat/>
    <w:uiPriority w:val="0"/>
    <w:rPr>
      <w:color w:val="333333"/>
      <w:u w:val="none"/>
    </w:rPr>
  </w:style>
  <w:style w:type="character" w:styleId="18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4"/>
    <w:link w:val="8"/>
    <w:qFormat/>
    <w:uiPriority w:val="99"/>
    <w:rPr>
      <w:kern w:val="2"/>
      <w:sz w:val="18"/>
    </w:rPr>
  </w:style>
  <w:style w:type="character" w:customStyle="1" w:styleId="24">
    <w:name w:val="hover14"/>
    <w:basedOn w:val="14"/>
    <w:qFormat/>
    <w:uiPriority w:val="0"/>
    <w:rPr>
      <w:b/>
      <w:bCs/>
      <w:color w:val="C85F10"/>
    </w:rPr>
  </w:style>
  <w:style w:type="character" w:customStyle="1" w:styleId="25">
    <w:name w:val="hover15"/>
    <w:basedOn w:val="14"/>
    <w:qFormat/>
    <w:uiPriority w:val="0"/>
    <w:rPr>
      <w:color w:val="1A85D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1289</Words>
  <Characters>1396</Characters>
  <Lines>12</Lines>
  <Paragraphs>3</Paragraphs>
  <TotalTime>13</TotalTime>
  <ScaleCrop>false</ScaleCrop>
  <LinksUpToDate>false</LinksUpToDate>
  <CharactersWithSpaces>1527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2022-06-03T14:35:00Z</dcterms:created>
  <dc:creator>grdpec</dc:creator>
  <cp:keywords>标准</cp:keywords>
  <cp:lastModifiedBy>管明明明</cp:lastModifiedBy>
  <cp:lastPrinted>2017-11-15T09:02:00Z</cp:lastPrinted>
  <dcterms:modified xsi:type="dcterms:W3CDTF">2026-09-14T08:50:48Z</dcterms:modified>
  <dc:subject>昆山研究所标准书模板</dc:subject>
  <dc:title>stdbook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</Properties>
</file>