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8321B"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 w14:paraId="2F80F94E">
      <w:pPr>
        <w:widowControl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广州统一企业有限公司针对2026年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  <w:t>—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2027年度租赁叉车服务项目 招标，公开征集符合如下要求的服务商伙伴：</w:t>
      </w:r>
    </w:p>
    <w:p w14:paraId="11D3889D">
      <w:pPr>
        <w:widowControl/>
        <w:shd w:val="clear" w:color="auto" w:fill="FFFFFF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1、项目概述：</w:t>
      </w:r>
    </w:p>
    <w:p w14:paraId="5AE067B6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u w:val="none"/>
        </w:rPr>
        <w:t>合同时间：</w:t>
      </w:r>
      <w:r>
        <w:rPr>
          <w:rFonts w:hint="eastAsia" w:ascii="微软雅黑" w:hAnsi="微软雅黑" w:eastAsia="微软雅黑" w:cs="微软雅黑"/>
          <w:sz w:val="21"/>
          <w:szCs w:val="21"/>
          <w:u w:val="none"/>
        </w:rPr>
        <w:t>2026年 12月 01 日至 2027 年 11月 30 日止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u w:val="none"/>
        </w:rPr>
        <w:t>（以实际签订时间为准）</w:t>
      </w:r>
    </w:p>
    <w:p w14:paraId="58CD964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u w:val="none"/>
        </w:rPr>
        <w:t>项目地点：</w:t>
      </w:r>
      <w:r>
        <w:rPr>
          <w:rFonts w:hint="eastAsia" w:ascii="微软雅黑" w:hAnsi="微软雅黑" w:eastAsia="微软雅黑" w:cs="微软雅黑"/>
          <w:sz w:val="21"/>
          <w:szCs w:val="21"/>
          <w:u w:val="none"/>
        </w:rPr>
        <w:t>广东省广州市黄埔区南岗镇康南路788号</w:t>
      </w:r>
    </w:p>
    <w:p w14:paraId="58D13D47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项目范围：叉车预估需求数量共7台，其中2T叉车6台</w:t>
      </w:r>
      <w:bookmarkStart w:id="0" w:name="OLE_LINK9"/>
      <w:r>
        <w:rPr>
          <w:rFonts w:hint="eastAsia" w:ascii="微软雅黑" w:hAnsi="微软雅黑" w:eastAsia="微软雅黑" w:cs="微软雅黑"/>
          <w:sz w:val="21"/>
          <w:szCs w:val="21"/>
        </w:rPr>
        <w:t>（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林德品牌3台，力至优品牌3台）。</w:t>
      </w:r>
      <w:r>
        <w:rPr>
          <w:rFonts w:hint="eastAsia" w:ascii="微软雅黑" w:hAnsi="微软雅黑" w:eastAsia="微软雅黑" w:cs="微软雅黑"/>
          <w:sz w:val="21"/>
          <w:szCs w:val="21"/>
        </w:rPr>
        <w:t>1.5T前移式叉车</w:t>
      </w:r>
      <w:bookmarkEnd w:id="0"/>
      <w:r>
        <w:rPr>
          <w:rFonts w:hint="eastAsia" w:ascii="微软雅黑" w:hAnsi="微软雅黑" w:eastAsia="微软雅黑" w:cs="微软雅黑"/>
          <w:sz w:val="21"/>
          <w:szCs w:val="21"/>
        </w:rPr>
        <w:t>（冷藏仓使用）1台。各仓库使用叉车的具体参数见下表。租赁合约期为1年，甲方可根据自身需求多次向厂商租赁设备，具体每次租赁设备台数以及租赁期限依甲方实际需求为准（最低租期为3个月，3个月后可视作业量灵活租用，每次最低租赁数量为2台）。</w:t>
      </w:r>
    </w:p>
    <w:p w14:paraId="59FA2664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项目要求：</w:t>
      </w:r>
    </w:p>
    <w:p w14:paraId="568659B0">
      <w:pPr>
        <w:widowControl/>
        <w:shd w:val="clear" w:color="auto" w:fill="FFFFFF"/>
        <w:ind w:left="1415" w:leftChars="202" w:hanging="991" w:hangingChars="47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1.叉车年审合格证在有效期内，纯电动，叉车使用年限在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</w:rPr>
        <w:t>5</w:t>
      </w:r>
      <w:r>
        <w:rPr>
          <w:rFonts w:hint="eastAsia" w:ascii="微软雅黑" w:hAnsi="微软雅黑" w:eastAsia="微软雅黑" w:cs="微软雅黑"/>
          <w:sz w:val="21"/>
          <w:szCs w:val="21"/>
        </w:rPr>
        <w:t>年以内（以叉车首次上牌日期为准）。</w:t>
      </w:r>
    </w:p>
    <w:p w14:paraId="39EF8140">
      <w:pPr>
        <w:widowControl/>
        <w:shd w:val="clear" w:color="auto" w:fill="FFFFFF"/>
        <w:ind w:left="671" w:leftChars="202" w:hanging="247" w:hangingChars="118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2.当租赁设备出现故障时，厂商在接到甲方维修通知后，需自接到甲方通知时起48小时内完成维修。若48小时内不能完成维修，应于接到甲方报修通知后 48小时内提供相同配置备用设备供甲方使用。</w:t>
      </w:r>
    </w:p>
    <w:p w14:paraId="2602EA9F">
      <w:pPr>
        <w:widowControl/>
        <w:shd w:val="clear" w:color="auto" w:fill="FFFFFF"/>
        <w:ind w:left="1415" w:leftChars="202" w:hanging="991" w:hangingChars="47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3.主要参数要求：</w:t>
      </w:r>
    </w:p>
    <w:p w14:paraId="7764DF1E">
      <w:pPr>
        <w:widowControl/>
        <w:shd w:val="clear" w:color="auto" w:fill="FFFFFF"/>
        <w:ind w:left="1415" w:leftChars="202" w:hanging="991" w:hangingChars="47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</w:rPr>
        <w:t>3.1、2T叉车</w:t>
      </w:r>
    </w:p>
    <w:tbl>
      <w:tblPr>
        <w:tblStyle w:val="13"/>
        <w:tblW w:w="8946" w:type="dxa"/>
        <w:tblInd w:w="5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0"/>
        <w:gridCol w:w="6306"/>
      </w:tblGrid>
      <w:tr w14:paraId="5F956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A6C37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规格需求</w:t>
            </w:r>
          </w:p>
        </w:tc>
        <w:tc>
          <w:tcPr>
            <w:tcW w:w="6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59AFB6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参数需求</w:t>
            </w:r>
          </w:p>
        </w:tc>
      </w:tr>
      <w:tr w14:paraId="01006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61C26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品牌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A6310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林德/力至优</w:t>
            </w:r>
          </w:p>
        </w:tc>
      </w:tr>
      <w:tr w14:paraId="50F12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30B9E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型号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0BE31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2T平衡重叉车</w:t>
            </w:r>
          </w:p>
        </w:tc>
      </w:tr>
      <w:tr w14:paraId="7D487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A4462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额定承载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DE8CE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2000KG</w:t>
            </w:r>
          </w:p>
        </w:tc>
      </w:tr>
      <w:tr w14:paraId="54084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51FA2C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整车长度(含货叉)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0332B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不得大于3200mm</w:t>
            </w:r>
          </w:p>
        </w:tc>
      </w:tr>
      <w:tr w14:paraId="0F611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3CA80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93C07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不得大于1150mm</w:t>
            </w:r>
          </w:p>
        </w:tc>
      </w:tr>
      <w:tr w14:paraId="6D490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2B1E3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86659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不得高于2150mm</w:t>
            </w:r>
          </w:p>
        </w:tc>
      </w:tr>
      <w:tr w14:paraId="72ED1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A69F2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护顶架宽度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4BA54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驶入式货架，</w:t>
            </w: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不得宽于760mm</w:t>
            </w:r>
          </w:p>
        </w:tc>
      </w:tr>
      <w:tr w14:paraId="05752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B9F2A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货叉长度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AC05BE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920mm</w:t>
            </w:r>
          </w:p>
        </w:tc>
      </w:tr>
      <w:tr w14:paraId="3A035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CC173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挡货架高度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FFCBF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1220mm（饮料仓）</w:t>
            </w:r>
          </w:p>
        </w:tc>
      </w:tr>
      <w:tr w14:paraId="079F5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F3085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挡货架宽度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4ADD8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1100mm</w:t>
            </w:r>
          </w:p>
        </w:tc>
      </w:tr>
      <w:tr w14:paraId="39963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5A10B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门架提升高度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80FDC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两节门架</w:t>
            </w: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3700mm</w:t>
            </w:r>
          </w:p>
        </w:tc>
      </w:tr>
      <w:tr w14:paraId="792F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A3147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门架回缩高度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A020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不高于2300mm</w:t>
            </w:r>
          </w:p>
        </w:tc>
      </w:tr>
      <w:tr w14:paraId="2B60B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55B88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通道宽度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BCDAC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3850mm</w:t>
            </w:r>
          </w:p>
        </w:tc>
      </w:tr>
      <w:tr w14:paraId="1CFDE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5561C8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车辆配置灯具要求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74372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全车配LED尾灯及前大灯</w:t>
            </w:r>
          </w:p>
        </w:tc>
      </w:tr>
      <w:tr w14:paraId="57211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BFFBB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车辆配置电池要求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2C0354C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配铅酸电池三电一充（容量：600AH)</w:t>
            </w:r>
          </w:p>
        </w:tc>
      </w:tr>
      <w:tr w14:paraId="0D249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FDE6AC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叉车续航要求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CEB594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叉车满电状态下工作时长不得低于6小时</w:t>
            </w:r>
          </w:p>
        </w:tc>
      </w:tr>
      <w:tr w14:paraId="619A4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ACB94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310AF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配安全带互锁装置</w:t>
            </w:r>
          </w:p>
        </w:tc>
      </w:tr>
      <w:tr w14:paraId="6177B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5E6B3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其它需求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C8ACB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叉车护顶架上方配置8寸小风扇</w:t>
            </w:r>
          </w:p>
        </w:tc>
      </w:tr>
      <w:tr w14:paraId="2CF58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D5E834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叉车安全需求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D321E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货叉加装防护盖板，配倒车语音提示</w:t>
            </w:r>
          </w:p>
        </w:tc>
      </w:tr>
    </w:tbl>
    <w:p w14:paraId="58107491">
      <w:pPr>
        <w:ind w:left="424" w:leftChars="200" w:hanging="4" w:hangingChars="2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</w:p>
    <w:p w14:paraId="4AA112FC">
      <w:pPr>
        <w:widowControl/>
        <w:shd w:val="clear" w:color="auto" w:fill="FFFFFF"/>
        <w:ind w:left="1415" w:leftChars="202" w:hanging="991" w:hangingChars="47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3.2、1.5T前移式叉车（冷藏仓使用）</w:t>
      </w:r>
    </w:p>
    <w:tbl>
      <w:tblPr>
        <w:tblStyle w:val="13"/>
        <w:tblW w:w="8946" w:type="dxa"/>
        <w:tblInd w:w="5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0"/>
        <w:gridCol w:w="6306"/>
      </w:tblGrid>
      <w:tr w14:paraId="17FB7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F5FC4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规格需求</w:t>
            </w:r>
          </w:p>
        </w:tc>
        <w:tc>
          <w:tcPr>
            <w:tcW w:w="63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3A1349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参数需求</w:t>
            </w:r>
          </w:p>
        </w:tc>
      </w:tr>
      <w:tr w14:paraId="76AC0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C2A53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品牌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8F65F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林德/力至优</w:t>
            </w:r>
          </w:p>
        </w:tc>
      </w:tr>
      <w:tr w14:paraId="09F17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97464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型号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BFCCE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bookmarkStart w:id="1" w:name="OLE_LINK1"/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1.5T前移式叉车</w:t>
            </w:r>
            <w:bookmarkEnd w:id="1"/>
          </w:p>
        </w:tc>
      </w:tr>
      <w:tr w14:paraId="5B67B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54D33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额定承载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DA751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1500KG</w:t>
            </w:r>
          </w:p>
        </w:tc>
      </w:tr>
      <w:tr w14:paraId="76F2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E0261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整车长度(含货叉)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EE809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不得大于2800mm</w:t>
            </w:r>
          </w:p>
        </w:tc>
      </w:tr>
      <w:tr w14:paraId="0F2CC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A556C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C95FE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不得大于1090mm</w:t>
            </w:r>
          </w:p>
        </w:tc>
      </w:tr>
      <w:tr w14:paraId="1FC66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AAB41F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整车高度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E8D03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不得高于2350mm</w:t>
            </w:r>
          </w:p>
        </w:tc>
      </w:tr>
      <w:tr w14:paraId="680DC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2C6F7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护顶架宽度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36387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驶入式货架，</w:t>
            </w: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不得宽于900mm</w:t>
            </w:r>
          </w:p>
        </w:tc>
      </w:tr>
      <w:tr w14:paraId="02458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8E031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货叉长度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238F8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1110mm</w:t>
            </w:r>
          </w:p>
        </w:tc>
      </w:tr>
      <w:tr w14:paraId="57AFF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C1415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挡货架高度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44A52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1000mm（饮料仓）</w:t>
            </w:r>
          </w:p>
        </w:tc>
      </w:tr>
      <w:tr w14:paraId="36FAD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D41BE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挡货架宽度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D4E38F">
            <w:pPr>
              <w:widowControl/>
              <w:ind w:firstLine="2310" w:firstLineChars="110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1020 mm</w:t>
            </w:r>
          </w:p>
        </w:tc>
      </w:tr>
      <w:tr w14:paraId="72D1F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1809DE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门架提升高度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2409D2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两节门架</w:t>
            </w: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3700mm</w:t>
            </w:r>
          </w:p>
        </w:tc>
      </w:tr>
      <w:tr w14:paraId="525E0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234B4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门架回缩高度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576EE0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不高于2350mm</w:t>
            </w:r>
          </w:p>
        </w:tc>
      </w:tr>
      <w:tr w14:paraId="3A8B3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C6236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通道宽度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59AFB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3340mm</w:t>
            </w:r>
          </w:p>
        </w:tc>
      </w:tr>
      <w:tr w14:paraId="4DC7B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6F87AB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车辆配置灯具要求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5337F2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全车配LED尾灯及前大灯</w:t>
            </w:r>
          </w:p>
        </w:tc>
      </w:tr>
      <w:tr w14:paraId="236BA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7DBCD5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车辆配置电池要求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36F6CA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配铅酸电池一电一充（容量：291AH)</w:t>
            </w:r>
          </w:p>
        </w:tc>
      </w:tr>
      <w:tr w14:paraId="1F602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0F0B43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叉车续航要求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4C8246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FF"/>
                <w:kern w:val="0"/>
                <w:sz w:val="21"/>
                <w:szCs w:val="21"/>
              </w:rPr>
              <w:t>叉车满电状态下工作时长不得低于6小时</w:t>
            </w:r>
          </w:p>
        </w:tc>
      </w:tr>
      <w:tr w14:paraId="65345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D7498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车辆配置要求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6B1621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配安全带互锁装置</w:t>
            </w:r>
          </w:p>
        </w:tc>
      </w:tr>
      <w:tr w14:paraId="7A9ED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F5AFBD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其它需求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078817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叉车护顶架上方配置8寸小风扇.</w:t>
            </w:r>
          </w:p>
        </w:tc>
      </w:tr>
      <w:tr w14:paraId="043F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5D1529"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叉车安全需求</w:t>
            </w:r>
          </w:p>
        </w:tc>
        <w:tc>
          <w:tcPr>
            <w:tcW w:w="6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CFF657">
            <w:pPr>
              <w:widowControl/>
              <w:ind w:firstLine="1890" w:firstLineChars="90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配倒车语音提示</w:t>
            </w:r>
          </w:p>
        </w:tc>
      </w:tr>
    </w:tbl>
    <w:p w14:paraId="05A3C9C2">
      <w:pPr>
        <w:widowControl/>
        <w:shd w:val="clear" w:color="auto" w:fill="FFFFFF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</w:p>
    <w:p w14:paraId="27A1766D">
      <w:pPr>
        <w:widowControl/>
        <w:shd w:val="clear" w:color="auto" w:fill="FFFFFF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保证金缴纳：投标保证金2万元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eastAsia="zh-CN"/>
        </w:rPr>
        <w:t>；</w:t>
      </w:r>
      <w:bookmarkStart w:id="2" w:name="_GoBack"/>
      <w:bookmarkEnd w:id="2"/>
    </w:p>
    <w:p w14:paraId="751731F4">
      <w:pPr>
        <w:widowControl/>
        <w:shd w:val="clear" w:color="auto" w:fill="FFFFFF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</w:p>
    <w:p w14:paraId="11E21375">
      <w:pPr>
        <w:widowControl/>
        <w:shd w:val="clear" w:color="auto" w:fill="FFFFFF"/>
        <w:ind w:firstLine="42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</w:p>
    <w:p w14:paraId="6E97705B">
      <w:pPr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2、服务商资质要求：</w:t>
      </w:r>
    </w:p>
    <w:p w14:paraId="629DCEC9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A、有效的营业执照，具备</w:t>
      </w:r>
      <w:r>
        <w:rPr>
          <w:rFonts w:hint="eastAsia" w:ascii="微软雅黑" w:hAnsi="微软雅黑" w:eastAsia="微软雅黑" w:cs="微软雅黑"/>
          <w:sz w:val="21"/>
          <w:szCs w:val="21"/>
        </w:rPr>
        <w:t>相关设备/资产租赁或物流设备租赁或集装箱租赁或租赁服务等经营范围；</w:t>
      </w:r>
    </w:p>
    <w:p w14:paraId="694B40A4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B、注册资本：≥50万人民币，且可以开具增值税发票；</w:t>
      </w:r>
    </w:p>
    <w:p w14:paraId="5E733383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C、公司成立时间在1年以上（含），</w:t>
      </w:r>
      <w:r>
        <w:rPr>
          <w:rFonts w:hint="eastAsia" w:ascii="微软雅黑" w:hAnsi="微软雅黑" w:eastAsia="微软雅黑" w:cs="微软雅黑"/>
          <w:sz w:val="21"/>
          <w:szCs w:val="21"/>
        </w:rPr>
        <w:t>从事租赁服务年限：≥1年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 xml:space="preserve">； </w:t>
      </w:r>
    </w:p>
    <w:p w14:paraId="4269B848">
      <w:pPr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3、报名方式：</w:t>
      </w:r>
    </w:p>
    <w:p w14:paraId="1ED2DD76">
      <w:pPr>
        <w:tabs>
          <w:tab w:val="left" w:pos="9781"/>
        </w:tabs>
        <w:ind w:left="420" w:leftChars="200" w:right="-151" w:rightChars="-72"/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1"/>
          <w:szCs w:val="21"/>
        </w:rPr>
        <w:t>报名表要求的报名材料请务必在慧采系统全部上传，具体报名操作详见操作手册。</w:t>
      </w:r>
    </w:p>
    <w:p w14:paraId="26D420C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 xml:space="preserve">A、联系人：张女士 </w:t>
      </w:r>
    </w:p>
    <w:p w14:paraId="35F2F915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B、电话：021-22158353 / 021-22158357（在线时间：工作日 8:00-17:00）</w:t>
      </w:r>
    </w:p>
    <w:p w14:paraId="017ECB33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C、邮箱：zhangqi8@pec.com.cn</w:t>
      </w:r>
    </w:p>
    <w:p w14:paraId="04483A06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/>
        </w:rPr>
        <w:t>D、报名时间：2026年 9月 9 日08时至2026年 9 月 15 日17时止</w:t>
      </w:r>
    </w:p>
    <w:p w14:paraId="51F1583C">
      <w:pPr>
        <w:widowControl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4、报名须知：</w:t>
      </w:r>
    </w:p>
    <w:p w14:paraId="31A33ECC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A、资质初审合格后，将统一安排参加招投标工作。</w:t>
      </w:r>
    </w:p>
    <w:p w14:paraId="5C4F031F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B、若投标公司所提供资料有作假情况，一律列入统一集团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不合作客户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中。</w:t>
      </w:r>
    </w:p>
    <w:p w14:paraId="252E8C0B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C、响应高效、绿色办公理念，可以配合我司推行E签宝电子合同签订工作。</w:t>
      </w:r>
    </w:p>
    <w:p w14:paraId="5EE2D1DC">
      <w:pPr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5、反腐直通车：</w:t>
      </w:r>
    </w:p>
    <w:p w14:paraId="4F53567A"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特设置反贪腐直通车，欢迎监督，如实举报。</w:t>
      </w:r>
    </w:p>
    <w:p w14:paraId="050D0589"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B、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1"/>
          <w:szCs w:val="21"/>
          <w:u w:val="single"/>
        </w:rPr>
        <w:t>审计管理部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1"/>
          <w:szCs w:val="21"/>
        </w:rPr>
        <w:t>。</w:t>
      </w:r>
    </w:p>
    <w:p w14:paraId="524450D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76DCBB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265DBCF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E2BD45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38FE810B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234FB6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32A3AB8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CC5D9EB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74BE60A6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6D50964E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B5A966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B6482A6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8A60917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3828F44F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02987BAD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45869665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3DAA76E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280D7000"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>服务商 报名表</w:t>
      </w:r>
    </w:p>
    <w:p w14:paraId="6905726A">
      <w:pPr>
        <w:jc w:val="center"/>
        <w:rPr>
          <w:rFonts w:hint="eastAsia" w:ascii="宋体" w:hAnsi="宋体"/>
          <w:b/>
          <w:bCs/>
          <w:sz w:val="32"/>
          <w:szCs w:val="24"/>
        </w:rPr>
      </w:pPr>
    </w:p>
    <w:p w14:paraId="5A9787C0">
      <w:pPr>
        <w:wordWrap w:val="0"/>
        <w:jc w:val="right"/>
        <w:rPr>
          <w:rFonts w:hint="eastAsia" w:ascii="宋体" w:hAnsi="宋体"/>
          <w:bCs/>
          <w:sz w:val="20"/>
          <w:szCs w:val="24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  <w:u w:val="single"/>
        </w:rPr>
        <w:t xml:space="preserve">引进项目：广州统一企业有限公司2026年—2027年度租赁叉车 服务项目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 w14:paraId="593BF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 w14:paraId="0B5AA0E2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 w14:paraId="11073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 w14:paraId="6381F3F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 w14:paraId="7D64129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 w14:paraId="208A0873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0A48C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730AA2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1D15D37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 w14:paraId="4AB41C53">
            <w:pPr>
              <w:rPr>
                <w:bCs/>
                <w:sz w:val="18"/>
                <w:szCs w:val="18"/>
              </w:rPr>
            </w:pPr>
          </w:p>
        </w:tc>
      </w:tr>
      <w:tr w14:paraId="2510F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57C38BE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59D80E1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 w14:paraId="664AF9B9">
            <w:pPr>
              <w:rPr>
                <w:bCs/>
                <w:sz w:val="18"/>
                <w:szCs w:val="18"/>
              </w:rPr>
            </w:pPr>
          </w:p>
        </w:tc>
      </w:tr>
      <w:tr w14:paraId="41786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 w14:paraId="2D62D47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 w14:paraId="3574038E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 w14:paraId="5D9D3BA1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2F510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775B59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CD6047F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 w14:paraId="6C06EE26">
            <w:pPr>
              <w:rPr>
                <w:bCs/>
                <w:sz w:val="18"/>
                <w:szCs w:val="18"/>
              </w:rPr>
            </w:pPr>
          </w:p>
        </w:tc>
      </w:tr>
      <w:tr w14:paraId="4C4A8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2CA3992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DB7D7A0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 w14:paraId="6925FD2E">
            <w:pPr>
              <w:rPr>
                <w:bCs/>
                <w:sz w:val="18"/>
                <w:szCs w:val="18"/>
              </w:rPr>
            </w:pPr>
          </w:p>
        </w:tc>
      </w:tr>
      <w:tr w14:paraId="19C6E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3F34AAE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BAB76B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 w14:paraId="351CB0A6">
            <w:pPr>
              <w:rPr>
                <w:bCs/>
                <w:sz w:val="18"/>
                <w:szCs w:val="18"/>
              </w:rPr>
            </w:pPr>
          </w:p>
        </w:tc>
      </w:tr>
      <w:tr w14:paraId="25E18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77E3B51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0CA172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 w14:paraId="034ECCE5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750F1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6CDB12E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B4B5D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 w14:paraId="1E7D6B0C">
            <w:pPr>
              <w:rPr>
                <w:bCs/>
                <w:sz w:val="18"/>
                <w:szCs w:val="18"/>
              </w:rPr>
            </w:pPr>
          </w:p>
        </w:tc>
      </w:tr>
      <w:tr w14:paraId="180E6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 w14:paraId="59BA3DCD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 w14:paraId="2EDF4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9B4860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 w14:paraId="3AF06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5B94172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 w14:paraId="1D989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4E945A08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 w14:paraId="37F2C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10BD302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 w14:paraId="03AB1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0066551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2EFA4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7F1DF42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03B49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79D2BC05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36C63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71882E1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 w14:paraId="75EC7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 w14:paraId="11DCEF16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 w14:paraId="09D3DF37">
            <w:pPr>
              <w:jc w:val="center"/>
              <w:rPr>
                <w:bCs/>
                <w:sz w:val="18"/>
                <w:szCs w:val="18"/>
              </w:rPr>
            </w:pPr>
          </w:p>
          <w:p w14:paraId="4D167696">
            <w:pPr>
              <w:jc w:val="center"/>
              <w:rPr>
                <w:bCs/>
                <w:sz w:val="18"/>
                <w:szCs w:val="18"/>
              </w:rPr>
            </w:pPr>
          </w:p>
          <w:p w14:paraId="6F8ED8F3">
            <w:pPr>
              <w:jc w:val="center"/>
              <w:rPr>
                <w:bCs/>
                <w:sz w:val="18"/>
                <w:szCs w:val="18"/>
              </w:rPr>
            </w:pPr>
          </w:p>
          <w:p w14:paraId="2E814DE6">
            <w:pPr>
              <w:jc w:val="center"/>
              <w:rPr>
                <w:bCs/>
                <w:sz w:val="18"/>
                <w:szCs w:val="18"/>
              </w:rPr>
            </w:pPr>
          </w:p>
          <w:p w14:paraId="05122DD3">
            <w:pPr>
              <w:jc w:val="center"/>
              <w:rPr>
                <w:bCs/>
                <w:sz w:val="18"/>
                <w:szCs w:val="18"/>
              </w:rPr>
            </w:pPr>
          </w:p>
          <w:p w14:paraId="5FE08393">
            <w:pPr>
              <w:jc w:val="center"/>
              <w:rPr>
                <w:bCs/>
                <w:sz w:val="18"/>
                <w:szCs w:val="18"/>
              </w:rPr>
            </w:pPr>
          </w:p>
          <w:p w14:paraId="26152B06">
            <w:pPr>
              <w:jc w:val="center"/>
              <w:rPr>
                <w:bCs/>
                <w:sz w:val="18"/>
                <w:szCs w:val="18"/>
              </w:rPr>
            </w:pPr>
          </w:p>
          <w:p w14:paraId="38A374B5">
            <w:pPr>
              <w:jc w:val="center"/>
              <w:rPr>
                <w:bCs/>
                <w:sz w:val="18"/>
                <w:szCs w:val="18"/>
              </w:rPr>
            </w:pPr>
          </w:p>
          <w:p w14:paraId="4A3B3A46">
            <w:pPr>
              <w:jc w:val="center"/>
              <w:rPr>
                <w:bCs/>
                <w:sz w:val="18"/>
                <w:szCs w:val="18"/>
              </w:rPr>
            </w:pPr>
          </w:p>
          <w:p w14:paraId="15CE9159">
            <w:pPr>
              <w:jc w:val="center"/>
              <w:rPr>
                <w:bCs/>
                <w:sz w:val="18"/>
                <w:szCs w:val="18"/>
              </w:rPr>
            </w:pPr>
          </w:p>
          <w:p w14:paraId="79A0D007">
            <w:pPr>
              <w:jc w:val="center"/>
              <w:rPr>
                <w:bCs/>
                <w:sz w:val="18"/>
                <w:szCs w:val="18"/>
              </w:rPr>
            </w:pPr>
          </w:p>
          <w:p w14:paraId="291E6B1D">
            <w:pPr>
              <w:jc w:val="center"/>
              <w:rPr>
                <w:bCs/>
                <w:sz w:val="18"/>
                <w:szCs w:val="18"/>
              </w:rPr>
            </w:pPr>
          </w:p>
          <w:p w14:paraId="1FDB54EE">
            <w:pPr>
              <w:jc w:val="center"/>
              <w:rPr>
                <w:bCs/>
                <w:sz w:val="18"/>
                <w:szCs w:val="18"/>
              </w:rPr>
            </w:pPr>
          </w:p>
          <w:p w14:paraId="6AA03019">
            <w:pPr>
              <w:jc w:val="center"/>
              <w:rPr>
                <w:bCs/>
                <w:sz w:val="18"/>
                <w:szCs w:val="18"/>
              </w:rPr>
            </w:pPr>
          </w:p>
          <w:p w14:paraId="43842AE9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D9F56A5"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 w14:paraId="1A34F7C0">
      <w:pPr>
        <w:autoSpaceDE w:val="0"/>
        <w:autoSpaceDN w:val="0"/>
        <w:jc w:val="center"/>
        <w:rPr>
          <w:sz w:val="36"/>
          <w:szCs w:val="36"/>
        </w:rPr>
      </w:pPr>
    </w:p>
    <w:p w14:paraId="006D313A">
      <w:pPr>
        <w:autoSpaceDE w:val="0"/>
        <w:autoSpaceDN w:val="0"/>
        <w:jc w:val="center"/>
        <w:rPr>
          <w:sz w:val="36"/>
          <w:szCs w:val="36"/>
        </w:rPr>
      </w:pPr>
    </w:p>
    <w:p w14:paraId="718CF296">
      <w:pPr>
        <w:autoSpaceDE w:val="0"/>
        <w:autoSpaceDN w:val="0"/>
        <w:jc w:val="center"/>
        <w:rPr>
          <w:sz w:val="36"/>
          <w:szCs w:val="36"/>
        </w:rPr>
      </w:pPr>
    </w:p>
    <w:p w14:paraId="5581F415">
      <w:pPr>
        <w:autoSpaceDE w:val="0"/>
        <w:autoSpaceDN w:val="0"/>
        <w:rPr>
          <w:sz w:val="36"/>
          <w:szCs w:val="36"/>
        </w:rPr>
      </w:pPr>
    </w:p>
    <w:p w14:paraId="4664055C"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 w14:paraId="315E1EAF">
      <w:pPr>
        <w:rPr>
          <w:sz w:val="28"/>
        </w:rPr>
      </w:pPr>
      <w:r>
        <w:rPr>
          <w:rFonts w:hint="eastAsia"/>
          <w:sz w:val="28"/>
        </w:rPr>
        <w:t>授权公司：</w:t>
      </w:r>
    </w:p>
    <w:p w14:paraId="55752EE1"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 w14:paraId="71EF7024">
      <w:pPr>
        <w:rPr>
          <w:sz w:val="28"/>
        </w:rPr>
      </w:pPr>
      <w:r>
        <w:rPr>
          <w:rFonts w:hint="eastAsia"/>
          <w:sz w:val="28"/>
        </w:rPr>
        <w:t>单位地址：</w:t>
      </w:r>
    </w:p>
    <w:p w14:paraId="00664D12"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 w14:paraId="371B6B1E"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 w14:paraId="7D62F0E9"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 w14:paraId="0B0399F9"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 w14:paraId="5648A898"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 w14:paraId="4EC8A4FD">
      <w:pPr>
        <w:spacing w:line="600" w:lineRule="exact"/>
        <w:rPr>
          <w:sz w:val="28"/>
        </w:rPr>
      </w:pPr>
      <w:r>
        <w:rPr>
          <w:rFonts w:hint="eastAsia"/>
          <w:sz w:val="28"/>
        </w:rPr>
        <w:t>授权受托人代为参加</w:t>
      </w:r>
      <w:r>
        <w:rPr>
          <w:rFonts w:hint="eastAsia"/>
          <w:b/>
          <w:bCs/>
          <w:sz w:val="28"/>
          <w:u w:val="single"/>
        </w:rPr>
        <w:t>广州统一企业有限公司2026年—2027年度租赁叉车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</w:t>
      </w:r>
      <w:r>
        <w:rPr>
          <w:rFonts w:hint="eastAsia"/>
          <w:b/>
          <w:bCs/>
          <w:sz w:val="28"/>
          <w:u w:val="single"/>
        </w:rPr>
        <w:t>服务项目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投标活动。</w:t>
      </w:r>
    </w:p>
    <w:p w14:paraId="18DAB990"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 w14:paraId="2F2C1F2B"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，均代表授权公司的行为，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 w14:paraId="40170389"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 w14:paraId="04E742BD"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b/>
          <w:bCs/>
          <w:sz w:val="28"/>
          <w:u w:val="single"/>
        </w:rPr>
        <w:t xml:space="preserve"> </w:t>
      </w:r>
      <w:r>
        <w:rPr>
          <w:rFonts w:hint="eastAsia"/>
          <w:b/>
          <w:bCs/>
          <w:sz w:val="28"/>
          <w:u w:val="single"/>
          <w:lang w:val="en-US" w:eastAsia="zh-CN"/>
        </w:rPr>
        <w:t xml:space="preserve"> </w:t>
      </w:r>
      <w:r>
        <w:rPr>
          <w:rFonts w:hint="eastAsia"/>
          <w:b/>
          <w:bCs/>
          <w:sz w:val="28"/>
          <w:u w:val="single"/>
        </w:rPr>
        <w:t>广州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 w14:paraId="2D2CF555">
      <w:pPr>
        <w:ind w:firstLine="570"/>
        <w:rPr>
          <w:sz w:val="28"/>
        </w:rPr>
      </w:pPr>
    </w:p>
    <w:p w14:paraId="3D926773">
      <w:pPr>
        <w:ind w:firstLine="570"/>
        <w:rPr>
          <w:sz w:val="28"/>
        </w:rPr>
      </w:pPr>
    </w:p>
    <w:p w14:paraId="4C070D1B"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 w14:paraId="47B5AC47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 w14:paraId="2912A5A4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 w14:paraId="5790509A"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27ED"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21472"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D742D"/>
    <w:rsid w:val="00002669"/>
    <w:rsid w:val="00002796"/>
    <w:rsid w:val="00004843"/>
    <w:rsid w:val="00006AB0"/>
    <w:rsid w:val="0000772A"/>
    <w:rsid w:val="00010458"/>
    <w:rsid w:val="00011193"/>
    <w:rsid w:val="00011E02"/>
    <w:rsid w:val="000122B4"/>
    <w:rsid w:val="000127E6"/>
    <w:rsid w:val="00014B24"/>
    <w:rsid w:val="0001703D"/>
    <w:rsid w:val="000209C0"/>
    <w:rsid w:val="00021910"/>
    <w:rsid w:val="00030AA8"/>
    <w:rsid w:val="00030B76"/>
    <w:rsid w:val="00032CE4"/>
    <w:rsid w:val="00033555"/>
    <w:rsid w:val="00033E9D"/>
    <w:rsid w:val="00033FB1"/>
    <w:rsid w:val="000407E8"/>
    <w:rsid w:val="0004354F"/>
    <w:rsid w:val="00047193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33D0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3493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2636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B452C"/>
    <w:rsid w:val="001C0DE2"/>
    <w:rsid w:val="001C0FCD"/>
    <w:rsid w:val="001C1EC2"/>
    <w:rsid w:val="001C4F14"/>
    <w:rsid w:val="001C654D"/>
    <w:rsid w:val="001D2CFE"/>
    <w:rsid w:val="001D3D9D"/>
    <w:rsid w:val="001D4D2F"/>
    <w:rsid w:val="001D51C5"/>
    <w:rsid w:val="001D742D"/>
    <w:rsid w:val="001E07F6"/>
    <w:rsid w:val="001E3321"/>
    <w:rsid w:val="001E5111"/>
    <w:rsid w:val="001F370E"/>
    <w:rsid w:val="00201D5B"/>
    <w:rsid w:val="0020224F"/>
    <w:rsid w:val="0020454D"/>
    <w:rsid w:val="00205796"/>
    <w:rsid w:val="00210CC2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63D2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B6A42"/>
    <w:rsid w:val="002C0A12"/>
    <w:rsid w:val="002C1874"/>
    <w:rsid w:val="002C4871"/>
    <w:rsid w:val="002C65B3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68A0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36C2"/>
    <w:rsid w:val="00354B3C"/>
    <w:rsid w:val="00355008"/>
    <w:rsid w:val="00356474"/>
    <w:rsid w:val="0035678A"/>
    <w:rsid w:val="00356879"/>
    <w:rsid w:val="00356A8F"/>
    <w:rsid w:val="0036018C"/>
    <w:rsid w:val="003620BB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267C"/>
    <w:rsid w:val="003A4152"/>
    <w:rsid w:val="003A5EC0"/>
    <w:rsid w:val="003A7504"/>
    <w:rsid w:val="003A7B47"/>
    <w:rsid w:val="003B3C76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17B36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0A48"/>
    <w:rsid w:val="004419E6"/>
    <w:rsid w:val="00442B6D"/>
    <w:rsid w:val="00442D2B"/>
    <w:rsid w:val="0044440F"/>
    <w:rsid w:val="004448A9"/>
    <w:rsid w:val="004451B8"/>
    <w:rsid w:val="00450E8A"/>
    <w:rsid w:val="00453241"/>
    <w:rsid w:val="00454988"/>
    <w:rsid w:val="00455FFE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12D9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2ADF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475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25AB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12B6"/>
    <w:rsid w:val="00612FCF"/>
    <w:rsid w:val="0061339C"/>
    <w:rsid w:val="00614A7A"/>
    <w:rsid w:val="00617CD8"/>
    <w:rsid w:val="00620AD9"/>
    <w:rsid w:val="00624C28"/>
    <w:rsid w:val="006304DC"/>
    <w:rsid w:val="006325BE"/>
    <w:rsid w:val="00633EDF"/>
    <w:rsid w:val="00634DE3"/>
    <w:rsid w:val="00635BA8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53582"/>
    <w:rsid w:val="00655BFE"/>
    <w:rsid w:val="006608C4"/>
    <w:rsid w:val="00661269"/>
    <w:rsid w:val="00664A24"/>
    <w:rsid w:val="00671968"/>
    <w:rsid w:val="0067252E"/>
    <w:rsid w:val="00673045"/>
    <w:rsid w:val="00673407"/>
    <w:rsid w:val="00674360"/>
    <w:rsid w:val="0067620A"/>
    <w:rsid w:val="00676647"/>
    <w:rsid w:val="006768F9"/>
    <w:rsid w:val="0068407B"/>
    <w:rsid w:val="006870FD"/>
    <w:rsid w:val="006901B7"/>
    <w:rsid w:val="00691F16"/>
    <w:rsid w:val="006949FB"/>
    <w:rsid w:val="00695337"/>
    <w:rsid w:val="00697609"/>
    <w:rsid w:val="00697F9A"/>
    <w:rsid w:val="006A0AC3"/>
    <w:rsid w:val="006A245A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198B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5957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B772D"/>
    <w:rsid w:val="007C043C"/>
    <w:rsid w:val="007C2C9A"/>
    <w:rsid w:val="007C5113"/>
    <w:rsid w:val="007C6450"/>
    <w:rsid w:val="007C67EE"/>
    <w:rsid w:val="007D3141"/>
    <w:rsid w:val="007D50C7"/>
    <w:rsid w:val="007D6C46"/>
    <w:rsid w:val="007E137C"/>
    <w:rsid w:val="007E3B16"/>
    <w:rsid w:val="007E3CB8"/>
    <w:rsid w:val="007E5084"/>
    <w:rsid w:val="007E5CCB"/>
    <w:rsid w:val="007E71C4"/>
    <w:rsid w:val="007F1679"/>
    <w:rsid w:val="007F4D7C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09D9"/>
    <w:rsid w:val="00826E93"/>
    <w:rsid w:val="0082721F"/>
    <w:rsid w:val="00827E91"/>
    <w:rsid w:val="0083065A"/>
    <w:rsid w:val="0083395D"/>
    <w:rsid w:val="00836A68"/>
    <w:rsid w:val="00842F34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57290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991"/>
    <w:rsid w:val="00897CA7"/>
    <w:rsid w:val="00897CBE"/>
    <w:rsid w:val="008A281A"/>
    <w:rsid w:val="008A29E4"/>
    <w:rsid w:val="008A37EE"/>
    <w:rsid w:val="008A3DB9"/>
    <w:rsid w:val="008B0ABF"/>
    <w:rsid w:val="008B358A"/>
    <w:rsid w:val="008B5B9A"/>
    <w:rsid w:val="008B6027"/>
    <w:rsid w:val="008B61C3"/>
    <w:rsid w:val="008B7BA4"/>
    <w:rsid w:val="008B7E19"/>
    <w:rsid w:val="008C01B5"/>
    <w:rsid w:val="008C099F"/>
    <w:rsid w:val="008C3E02"/>
    <w:rsid w:val="008C7092"/>
    <w:rsid w:val="008D2CBC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6CB"/>
    <w:rsid w:val="008F08E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0BCB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467E1"/>
    <w:rsid w:val="0096199A"/>
    <w:rsid w:val="009630D5"/>
    <w:rsid w:val="00963D9C"/>
    <w:rsid w:val="009653D6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2F4A"/>
    <w:rsid w:val="0098366F"/>
    <w:rsid w:val="00985D2B"/>
    <w:rsid w:val="00986F5C"/>
    <w:rsid w:val="0098734D"/>
    <w:rsid w:val="009901AD"/>
    <w:rsid w:val="00990DB8"/>
    <w:rsid w:val="00992CAE"/>
    <w:rsid w:val="00992EE6"/>
    <w:rsid w:val="00993DE2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397A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6740"/>
    <w:rsid w:val="00AB739C"/>
    <w:rsid w:val="00AB7D2D"/>
    <w:rsid w:val="00AB7F54"/>
    <w:rsid w:val="00AC2C25"/>
    <w:rsid w:val="00AC4A65"/>
    <w:rsid w:val="00AC5F60"/>
    <w:rsid w:val="00AC7424"/>
    <w:rsid w:val="00AD12AE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2EF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94A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67E3F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E38CF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5FB8"/>
    <w:rsid w:val="00C67687"/>
    <w:rsid w:val="00C700A6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360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E4BAD"/>
    <w:rsid w:val="00CF0796"/>
    <w:rsid w:val="00CF3F92"/>
    <w:rsid w:val="00CF47F5"/>
    <w:rsid w:val="00CF5086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07DE8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0420"/>
    <w:rsid w:val="00D40C08"/>
    <w:rsid w:val="00D410BF"/>
    <w:rsid w:val="00D429E7"/>
    <w:rsid w:val="00D43090"/>
    <w:rsid w:val="00D44316"/>
    <w:rsid w:val="00D45D6C"/>
    <w:rsid w:val="00D46326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18A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DF7B4B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3165"/>
    <w:rsid w:val="00EF7922"/>
    <w:rsid w:val="00F028AC"/>
    <w:rsid w:val="00F03CFD"/>
    <w:rsid w:val="00F050D5"/>
    <w:rsid w:val="00F05B23"/>
    <w:rsid w:val="00F10D49"/>
    <w:rsid w:val="00F11256"/>
    <w:rsid w:val="00F11B1A"/>
    <w:rsid w:val="00F12134"/>
    <w:rsid w:val="00F13675"/>
    <w:rsid w:val="00F14BAB"/>
    <w:rsid w:val="00F150AA"/>
    <w:rsid w:val="00F200D5"/>
    <w:rsid w:val="00F22915"/>
    <w:rsid w:val="00F23B27"/>
    <w:rsid w:val="00F24BCE"/>
    <w:rsid w:val="00F25320"/>
    <w:rsid w:val="00F256CA"/>
    <w:rsid w:val="00F30EA8"/>
    <w:rsid w:val="00F3575B"/>
    <w:rsid w:val="00F35DDB"/>
    <w:rsid w:val="00F420FE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C6317"/>
    <w:rsid w:val="00FD03B5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4535"/>
    <w:rsid w:val="00FE5239"/>
    <w:rsid w:val="00FE5DAC"/>
    <w:rsid w:val="00FF0E5C"/>
    <w:rsid w:val="00FF38E8"/>
    <w:rsid w:val="00FF3E4C"/>
    <w:rsid w:val="00FF4D41"/>
    <w:rsid w:val="1C2253A1"/>
    <w:rsid w:val="2A2C12C5"/>
    <w:rsid w:val="52EF0857"/>
    <w:rsid w:val="609A1006"/>
    <w:rsid w:val="68D72342"/>
    <w:rsid w:val="7FB8763B"/>
    <w:rsid w:val="EB63A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5</Pages>
  <Words>2082</Words>
  <Characters>2362</Characters>
  <Lines>19</Lines>
  <Paragraphs>5</Paragraphs>
  <TotalTime>5</TotalTime>
  <ScaleCrop>false</ScaleCrop>
  <LinksUpToDate>false</LinksUpToDate>
  <CharactersWithSpaces>2512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2024-08-08T03:00:00Z</dcterms:created>
  <dc:creator>grdpec</dc:creator>
  <cp:keywords>标准</cp:keywords>
  <cp:lastModifiedBy>- @ ZHANG  ิ</cp:lastModifiedBy>
  <cp:lastPrinted>2017-11-14T17:02:00Z</cp:lastPrinted>
  <dcterms:modified xsi:type="dcterms:W3CDTF">2026-09-07T05:29:09Z</dcterms:modified>
  <dc:subject>昆山研究所标准书模板</dc:subject>
  <dc:title>stdbook</dc:title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96ABD6F4850C1B1955E5EE6434BD3F20</vt:lpwstr>
  </property>
  <property fmtid="{D5CDD505-2E9C-101B-9397-08002B2CF9AE}" pid="4" name="KSOTemplateDocerSaveRecord">
    <vt:lpwstr>eyJoZGlkIjoiMjk0NDQyODYwODUzMmFmOTY1NTgzZDUwOGRjZWQ1MzkiLCJ1c2VySWQiOiIxMTQ5MzI2MDU4In0=</vt:lpwstr>
  </property>
</Properties>
</file>