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0385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1A5B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呼图壁统一企业番茄制品科技有限公司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lang w:val="en-US" w:eastAsia="zh-CN"/>
        </w:rPr>
        <w:t>2026年番茄渣外卖服务项目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，公开征集符合如下要求的服务商伙伴：</w:t>
      </w:r>
    </w:p>
    <w:p w14:paraId="26C32B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1、项目概述：</w:t>
      </w:r>
    </w:p>
    <w:p w14:paraId="770CEAA6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合同时间：2026年7月20日至2026年10月19日（以实际签订时间为准</w:t>
      </w:r>
      <w:bookmarkStart w:id="1" w:name="_GoBack"/>
      <w:bookmarkEnd w:id="1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）</w:t>
      </w:r>
    </w:p>
    <w:p w14:paraId="5EC14A44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项目地点：呼图壁统一</w:t>
      </w:r>
    </w:p>
    <w:p w14:paraId="06A3D059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项目范围：呼图壁厂番茄生产所有产生的番茄渣外卖和废料泥巴垃圾清运</w:t>
      </w:r>
    </w:p>
    <w:p w14:paraId="784A5812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</w:t>
      </w:r>
    </w:p>
    <w:p w14:paraId="572BD936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① 车辆要求：投标方需自行配备有货运资质车辆装运番茄渣，出渣口高度2.85米，需适宜此高度车辆装运,装运车辆需停靠出渣口下方接渣，避免地面堆积；其他位置安排小型翻斗车、拖拉机接青果、番茄秧、泥巴垃圾无偿转运处理；</w:t>
      </w:r>
    </w:p>
    <w:p w14:paraId="27BBEA47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② 清洁区域要求：有专人清洁打扫所有生产区域“三级水、浮流沉淀池、色选仪、卸料台、出渣口，压泥机“处产生的番茄原料垃圾“青果、番茄秧、烂渣、泥巴免费清运转运处理；拉运车辆经停区域、道路需每日清水冲洗，避免道路污染。清运出厂的番茄垃圾应必须符合垃圾处理要求，不得污染环境；</w:t>
      </w:r>
    </w:p>
    <w:p w14:paraId="2BF00E71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③作业区人员要求：投标方需固定安排3人无偿作业，有2人负责各区域场地卫生清洁；有1名司机负责压泥机区域泥巴转运车辆运输，需听从现场负责人安排。</w:t>
      </w:r>
    </w:p>
    <w:p w14:paraId="4661C492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保证金缴纳：投标保证金2万元，履约保证金依中标时确认的预估总费用金额5%核算，安全管理保证金2</w:t>
      </w:r>
    </w:p>
    <w:p w14:paraId="76BF8B5F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万元，具体以招标说明书为准。</w:t>
      </w:r>
    </w:p>
    <w:p w14:paraId="39C013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服务商资质要求：</w:t>
      </w:r>
    </w:p>
    <w:p w14:paraId="7B2B81F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有效的营业执照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：</w:t>
      </w:r>
    </w:p>
    <w:p w14:paraId="73A507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加工企业：饲料加工/生产相关的经营范围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；</w:t>
      </w:r>
    </w:p>
    <w:p w14:paraId="0D7A9A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养殖企业：禽畜养殖相关的经营范围；</w:t>
      </w:r>
    </w:p>
    <w:p w14:paraId="2D41A2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回收企业：与上述加工企业/养殖企业签订真实有效的供货协议书；</w:t>
      </w:r>
    </w:p>
    <w:p w14:paraId="09CB711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执业年限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1年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；</w:t>
      </w:r>
    </w:p>
    <w:p w14:paraId="5CBD8B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注册资本：≥100万人民币；</w:t>
      </w:r>
    </w:p>
    <w:p w14:paraId="0BE2870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公司成立时间在2年以上（含）；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 </w:t>
      </w:r>
    </w:p>
    <w:p w14:paraId="3C47C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3、报名方式：</w:t>
      </w:r>
    </w:p>
    <w:p w14:paraId="5C9664E1"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-151" w:rightChars="-72"/>
        <w:textAlignment w:val="auto"/>
        <w:rPr>
          <w:rFonts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none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5933CFF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5 月 20日08时至2026年 5 月 26日17时止</w:t>
      </w:r>
    </w:p>
    <w:p w14:paraId="3C8BB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4、报名须知：</w:t>
      </w:r>
    </w:p>
    <w:p w14:paraId="3CBB24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A、资质初审合格后，将统一安排参加招投标工作。</w:t>
      </w:r>
    </w:p>
    <w:p w14:paraId="3D91B8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中。</w:t>
      </w:r>
    </w:p>
    <w:p w14:paraId="352C2D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C、响应高效、绿色办公理念，可以配合我司推行E签宝电子合同签订工作。</w:t>
      </w:r>
    </w:p>
    <w:p w14:paraId="56739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5、反腐直通车：</w:t>
      </w:r>
    </w:p>
    <w:p w14:paraId="3FD0CB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特设置反贪腐直通车，欢迎监督，如实举报。</w:t>
      </w:r>
    </w:p>
    <w:p w14:paraId="214524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b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1"/>
          <w:szCs w:val="21"/>
          <w:highlight w:val="none"/>
        </w:rPr>
        <w:t>。</w:t>
      </w:r>
    </w:p>
    <w:p w14:paraId="781A7DAB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</w:p>
    <w:p w14:paraId="135D4A9B">
      <w:pPr>
        <w:jc w:val="center"/>
        <w:rPr>
          <w:rFonts w:hint="eastAsia" w:ascii="宋体" w:hAnsi="宋体"/>
          <w:b/>
          <w:bCs/>
          <w:sz w:val="32"/>
          <w:szCs w:val="24"/>
          <w:highlight w:val="none"/>
        </w:rPr>
      </w:pPr>
    </w:p>
    <w:p w14:paraId="37F33FE4">
      <w:pPr>
        <w:jc w:val="center"/>
        <w:rPr>
          <w:rFonts w:hint="eastAsia" w:ascii="宋体" w:hAnsi="宋体"/>
          <w:b/>
          <w:bCs/>
          <w:sz w:val="32"/>
          <w:szCs w:val="24"/>
          <w:highlight w:val="none"/>
        </w:rPr>
      </w:pPr>
    </w:p>
    <w:p w14:paraId="3B004B0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493EDA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06F901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AF010B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DFD850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4F24D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59AF4E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523DD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FC8CF4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8C41C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B8FEFB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C7E38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51BE65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085BE3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F1F9B9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5E8423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87D88B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F93DDA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1DA9AC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9077268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681099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702F826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F88239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756494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EE97FC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9204BA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0EA795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880902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0D88BC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E8E04F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5564C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报名表</w:t>
      </w:r>
    </w:p>
    <w:p w14:paraId="23FE348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呼图壁</w:t>
      </w:r>
      <w:r>
        <w:rPr>
          <w:rFonts w:hint="eastAsia" w:ascii="宋体" w:hAnsi="宋体"/>
          <w:bCs/>
          <w:sz w:val="20"/>
          <w:szCs w:val="24"/>
          <w:u w:val="single"/>
        </w:rPr>
        <w:t>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企业</w:t>
      </w:r>
      <w:r>
        <w:rPr>
          <w:rFonts w:hint="eastAsia" w:ascii="宋体" w:hAnsi="宋体"/>
          <w:bCs/>
          <w:sz w:val="20"/>
          <w:szCs w:val="24"/>
          <w:u w:val="single"/>
        </w:rPr>
        <w:t>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</w:t>
      </w:r>
      <w:r>
        <w:rPr>
          <w:rFonts w:hint="eastAsia" w:ascii="宋体" w:hAnsi="宋体"/>
          <w:bCs/>
          <w:sz w:val="20"/>
          <w:szCs w:val="24"/>
          <w:u w:val="single"/>
        </w:rPr>
        <w:t>年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番茄渣外卖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3"/>
        <w:gridCol w:w="420"/>
        <w:gridCol w:w="7961"/>
      </w:tblGrid>
      <w:tr w14:paraId="45525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09D122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DD1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4D836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312082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6A0281F">
            <w:pPr>
              <w:jc w:val="lef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2EDBA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C0BF3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0F048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DB17AB1">
            <w:pPr>
              <w:rPr>
                <w:bCs/>
                <w:sz w:val="18"/>
                <w:szCs w:val="18"/>
              </w:rPr>
            </w:pPr>
          </w:p>
        </w:tc>
      </w:tr>
      <w:tr w14:paraId="1787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53A34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ADD83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AB2AFDB">
            <w:pPr>
              <w:rPr>
                <w:bCs/>
                <w:sz w:val="18"/>
                <w:szCs w:val="18"/>
              </w:rPr>
            </w:pPr>
          </w:p>
        </w:tc>
      </w:tr>
      <w:tr w14:paraId="5324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69001B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0EE676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C7CB7D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D5D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0DE98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1E5B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1ED7F45D">
            <w:pPr>
              <w:rPr>
                <w:bCs/>
                <w:sz w:val="18"/>
                <w:szCs w:val="18"/>
              </w:rPr>
            </w:pPr>
          </w:p>
        </w:tc>
      </w:tr>
      <w:tr w14:paraId="398F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1F547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FFFD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555CCF6">
            <w:pPr>
              <w:rPr>
                <w:bCs/>
                <w:sz w:val="18"/>
                <w:szCs w:val="18"/>
              </w:rPr>
            </w:pPr>
          </w:p>
        </w:tc>
      </w:tr>
      <w:tr w14:paraId="2F6C2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7A4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FE3D0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97148FA">
            <w:pPr>
              <w:rPr>
                <w:bCs/>
                <w:sz w:val="18"/>
                <w:szCs w:val="18"/>
              </w:rPr>
            </w:pPr>
          </w:p>
        </w:tc>
      </w:tr>
      <w:tr w14:paraId="3E3B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EBE8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96A28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AB8D4F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A6E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221B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F5D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42A55C5">
            <w:pPr>
              <w:rPr>
                <w:bCs/>
                <w:sz w:val="18"/>
                <w:szCs w:val="18"/>
              </w:rPr>
            </w:pPr>
          </w:p>
        </w:tc>
      </w:tr>
      <w:tr w14:paraId="6AA5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54492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707F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F8A9C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71F6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0BAE7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20A7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04C86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32C3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955E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706D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38A54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E9B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02DDB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54C1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8613D6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5D2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212B0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4199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8F2F597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22DC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6E20622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36184C1">
            <w:pPr>
              <w:jc w:val="center"/>
              <w:rPr>
                <w:bCs/>
                <w:sz w:val="18"/>
                <w:szCs w:val="18"/>
              </w:rPr>
            </w:pPr>
          </w:p>
          <w:p w14:paraId="4EC832D3">
            <w:pPr>
              <w:jc w:val="center"/>
              <w:rPr>
                <w:bCs/>
                <w:sz w:val="18"/>
                <w:szCs w:val="18"/>
              </w:rPr>
            </w:pPr>
          </w:p>
          <w:p w14:paraId="3C3D47AF">
            <w:pPr>
              <w:jc w:val="center"/>
              <w:rPr>
                <w:bCs/>
                <w:sz w:val="18"/>
                <w:szCs w:val="18"/>
              </w:rPr>
            </w:pPr>
          </w:p>
          <w:p w14:paraId="6C1A3D1D">
            <w:pPr>
              <w:jc w:val="center"/>
              <w:rPr>
                <w:bCs/>
                <w:sz w:val="18"/>
                <w:szCs w:val="18"/>
              </w:rPr>
            </w:pPr>
          </w:p>
          <w:p w14:paraId="72450B2B">
            <w:pPr>
              <w:jc w:val="center"/>
              <w:rPr>
                <w:bCs/>
                <w:sz w:val="18"/>
                <w:szCs w:val="18"/>
              </w:rPr>
            </w:pPr>
          </w:p>
          <w:p w14:paraId="31F62EB4">
            <w:pPr>
              <w:jc w:val="center"/>
              <w:rPr>
                <w:bCs/>
                <w:sz w:val="18"/>
                <w:szCs w:val="18"/>
              </w:rPr>
            </w:pPr>
          </w:p>
          <w:p w14:paraId="42E74F5A">
            <w:pPr>
              <w:jc w:val="center"/>
              <w:rPr>
                <w:bCs/>
                <w:sz w:val="18"/>
                <w:szCs w:val="18"/>
              </w:rPr>
            </w:pPr>
          </w:p>
          <w:p w14:paraId="62ADF1BB">
            <w:pPr>
              <w:jc w:val="center"/>
              <w:rPr>
                <w:bCs/>
                <w:sz w:val="18"/>
                <w:szCs w:val="18"/>
              </w:rPr>
            </w:pPr>
          </w:p>
          <w:p w14:paraId="66E15EA5">
            <w:pPr>
              <w:jc w:val="center"/>
              <w:rPr>
                <w:bCs/>
                <w:sz w:val="18"/>
                <w:szCs w:val="18"/>
              </w:rPr>
            </w:pPr>
          </w:p>
          <w:p w14:paraId="294D85E0">
            <w:pPr>
              <w:jc w:val="center"/>
              <w:rPr>
                <w:bCs/>
                <w:sz w:val="18"/>
                <w:szCs w:val="18"/>
              </w:rPr>
            </w:pPr>
          </w:p>
          <w:p w14:paraId="4920C29A">
            <w:pPr>
              <w:jc w:val="center"/>
              <w:rPr>
                <w:bCs/>
                <w:sz w:val="18"/>
                <w:szCs w:val="18"/>
              </w:rPr>
            </w:pPr>
          </w:p>
          <w:p w14:paraId="55504CEF">
            <w:pPr>
              <w:jc w:val="center"/>
              <w:rPr>
                <w:bCs/>
                <w:sz w:val="18"/>
                <w:szCs w:val="18"/>
              </w:rPr>
            </w:pPr>
          </w:p>
          <w:p w14:paraId="61938601">
            <w:pPr>
              <w:jc w:val="center"/>
              <w:rPr>
                <w:bCs/>
                <w:sz w:val="18"/>
                <w:szCs w:val="18"/>
              </w:rPr>
            </w:pPr>
          </w:p>
          <w:p w14:paraId="17D78EC1">
            <w:pPr>
              <w:jc w:val="center"/>
              <w:rPr>
                <w:bCs/>
                <w:sz w:val="18"/>
                <w:szCs w:val="18"/>
              </w:rPr>
            </w:pPr>
          </w:p>
          <w:p w14:paraId="728120B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71CF6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4D6FADB">
      <w:pPr>
        <w:autoSpaceDE w:val="0"/>
        <w:autoSpaceDN w:val="0"/>
        <w:jc w:val="center"/>
        <w:rPr>
          <w:sz w:val="36"/>
          <w:szCs w:val="36"/>
        </w:rPr>
      </w:pPr>
    </w:p>
    <w:p w14:paraId="1B2DFE6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1B6D60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465CB4C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752E63D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B3627A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F7A5B00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03FD4E2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6C7578DA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2110D2B5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7F102F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呼图壁统一企业番茄制品科技有限公司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2026年番茄渣外卖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 w14:paraId="07704C1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2EEE17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7F5DD95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F364F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呼图壁统一企业番茄制品科技有限公司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207E7A0">
      <w:pPr>
        <w:ind w:firstLine="570"/>
        <w:rPr>
          <w:sz w:val="28"/>
        </w:rPr>
      </w:pPr>
    </w:p>
    <w:p w14:paraId="5AC512DF">
      <w:pPr>
        <w:ind w:firstLine="570"/>
        <w:rPr>
          <w:sz w:val="28"/>
        </w:rPr>
      </w:pPr>
    </w:p>
    <w:p w14:paraId="39D943DF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6DCAA6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C2F76A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601BF368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6C14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ED0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5576A"/>
    <w:multiLevelType w:val="singleLevel"/>
    <w:tmpl w:val="9135576A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174E108D"/>
    <w:multiLevelType w:val="singleLevel"/>
    <w:tmpl w:val="174E10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1ED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4063FE"/>
    <w:rsid w:val="018E309C"/>
    <w:rsid w:val="03574000"/>
    <w:rsid w:val="069468A4"/>
    <w:rsid w:val="08AA23AF"/>
    <w:rsid w:val="0BCE0739"/>
    <w:rsid w:val="0CD91592"/>
    <w:rsid w:val="0DC135CB"/>
    <w:rsid w:val="0E000B7C"/>
    <w:rsid w:val="100B7AE0"/>
    <w:rsid w:val="11C34FA2"/>
    <w:rsid w:val="14922675"/>
    <w:rsid w:val="15D171CD"/>
    <w:rsid w:val="1AE41750"/>
    <w:rsid w:val="1BFE6842"/>
    <w:rsid w:val="1F373BA3"/>
    <w:rsid w:val="24A00DDE"/>
    <w:rsid w:val="26721BED"/>
    <w:rsid w:val="27624129"/>
    <w:rsid w:val="29EB2AFB"/>
    <w:rsid w:val="2A293624"/>
    <w:rsid w:val="2CEB696E"/>
    <w:rsid w:val="2D065137"/>
    <w:rsid w:val="2DC0604D"/>
    <w:rsid w:val="32B5062F"/>
    <w:rsid w:val="330864CC"/>
    <w:rsid w:val="333D32C1"/>
    <w:rsid w:val="363B44C3"/>
    <w:rsid w:val="40583EC3"/>
    <w:rsid w:val="43171E14"/>
    <w:rsid w:val="45D87F80"/>
    <w:rsid w:val="46780E1B"/>
    <w:rsid w:val="4A123335"/>
    <w:rsid w:val="4A1712B2"/>
    <w:rsid w:val="4B56785A"/>
    <w:rsid w:val="51B318A1"/>
    <w:rsid w:val="57825F9E"/>
    <w:rsid w:val="58001103"/>
    <w:rsid w:val="580F7106"/>
    <w:rsid w:val="5F506981"/>
    <w:rsid w:val="63653E31"/>
    <w:rsid w:val="65926524"/>
    <w:rsid w:val="66F45E44"/>
    <w:rsid w:val="69E2688D"/>
    <w:rsid w:val="6CE81FA7"/>
    <w:rsid w:val="6F2968A7"/>
    <w:rsid w:val="6F9401C4"/>
    <w:rsid w:val="708B5A6B"/>
    <w:rsid w:val="70B56644"/>
    <w:rsid w:val="712B6906"/>
    <w:rsid w:val="73993FFB"/>
    <w:rsid w:val="75AD678A"/>
    <w:rsid w:val="75F30D6B"/>
    <w:rsid w:val="7C8F2E9B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1646</Words>
  <Characters>1752</Characters>
  <Lines>11</Lines>
  <Paragraphs>3</Paragraphs>
  <TotalTime>17</TotalTime>
  <ScaleCrop>false</ScaleCrop>
  <LinksUpToDate>false</LinksUpToDate>
  <CharactersWithSpaces>1882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2026-05-18T08:44:18Z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