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F3B2" w14:textId="392064C6" w:rsidR="002D5D02" w:rsidRPr="00676647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</w:t>
      </w:r>
      <w:r w:rsidR="002D5D02"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公告</w:t>
      </w:r>
    </w:p>
    <w:p w14:paraId="3C0BF5D1" w14:textId="27AA3D52" w:rsidR="002D5D02" w:rsidRPr="0011227C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6C6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6C67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鲜橙多围裙 </w:t>
      </w:r>
      <w:r w:rsidR="00253F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统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购项目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31E21A09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04459883" w14:textId="77777777" w:rsidR="00253F7C" w:rsidRDefault="002D5D02" w:rsidP="006C6737">
      <w:pPr>
        <w:spacing w:line="360" w:lineRule="exact"/>
        <w:ind w:left="284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需求区域</w:t>
      </w: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A800B2">
        <w:rPr>
          <w:rFonts w:ascii="微软雅黑" w:eastAsia="微软雅黑" w:hAnsi="微软雅黑" w:hint="eastAsia"/>
          <w:sz w:val="24"/>
        </w:rPr>
        <w:t>全国（统一各子公司）</w:t>
      </w:r>
      <w:r w:rsidRPr="00A800B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Pr="00A800B2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B</w:t>
      </w:r>
      <w:r w:rsidRPr="00A800B2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</w:t>
      </w:r>
      <w:r w:rsidR="00511988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工艺参数要求：</w:t>
      </w:r>
    </w:p>
    <w:p w14:paraId="63E17286" w14:textId="2700D6BB" w:rsidR="00253F7C" w:rsidRDefault="00481A12" w:rsidP="006C6737">
      <w:pPr>
        <w:spacing w:line="360" w:lineRule="exact"/>
        <w:ind w:left="284"/>
        <w:rPr>
          <w:rFonts w:ascii="微软雅黑" w:eastAsia="微软雅黑" w:hAnsi="微软雅黑" w:cs="Arial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材质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6C6737" w:rsidRPr="006C6737">
        <w:rPr>
          <w:rFonts w:ascii="微软雅黑" w:eastAsia="微软雅黑" w:hAnsi="微软雅黑" w:cs="Arial" w:hint="eastAsia"/>
          <w:kern w:val="0"/>
          <w:sz w:val="24"/>
          <w:szCs w:val="24"/>
        </w:rPr>
        <w:t>：280克涤棉纱卡</w:t>
      </w:r>
      <w:r w:rsidR="006C6737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2E061011" w14:textId="7B28BC89" w:rsidR="006C6737" w:rsidRPr="006C6737" w:rsidRDefault="00481A12" w:rsidP="006C6737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规格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6C6737" w:rsidRPr="006C6737">
        <w:rPr>
          <w:rFonts w:ascii="微软雅黑" w:eastAsia="微软雅黑" w:hAnsi="微软雅黑" w:cs="Arial" w:hint="eastAsia"/>
          <w:kern w:val="0"/>
          <w:sz w:val="24"/>
          <w:szCs w:val="24"/>
        </w:rPr>
        <w:t>：62*70cm</w:t>
      </w:r>
      <w:r w:rsidR="006C6737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="006C6737" w:rsidRPr="006C6737">
        <w:rPr>
          <w:rFonts w:ascii="微软雅黑" w:eastAsia="微软雅黑" w:hAnsi="微软雅黑" w:cs="Arial" w:hint="eastAsia"/>
          <w:kern w:val="0"/>
          <w:sz w:val="24"/>
          <w:szCs w:val="24"/>
        </w:rPr>
        <w:t>有口袋，口袋尺寸16*30cm</w:t>
      </w:r>
    </w:p>
    <w:p w14:paraId="4475398A" w14:textId="2E662489" w:rsidR="00253F7C" w:rsidRDefault="00481A12" w:rsidP="006C6737">
      <w:pPr>
        <w:spacing w:line="360" w:lineRule="exact"/>
        <w:ind w:left="284"/>
        <w:rPr>
          <w:rFonts w:ascii="微软雅黑" w:eastAsia="微软雅黑" w:hAnsi="微软雅黑" w:cs="Arial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印刷工艺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6C6737" w:rsidRPr="006C6737">
        <w:rPr>
          <w:rFonts w:ascii="微软雅黑" w:eastAsia="微软雅黑" w:hAnsi="微软雅黑" w:cs="Arial" w:hint="eastAsia"/>
          <w:kern w:val="0"/>
          <w:sz w:val="24"/>
          <w:szCs w:val="24"/>
        </w:rPr>
        <w:t>：多色烫印，折边工艺</w:t>
      </w:r>
      <w:r w:rsidR="006C6737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01EBDFB0" w14:textId="3941C3FA" w:rsidR="009654C9" w:rsidRPr="006C6737" w:rsidRDefault="00481A12" w:rsidP="006C6737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包装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6C6737" w:rsidRPr="006C6737">
        <w:rPr>
          <w:rFonts w:ascii="微软雅黑" w:eastAsia="微软雅黑" w:hAnsi="微软雅黑" w:cs="Arial" w:hint="eastAsia"/>
          <w:kern w:val="0"/>
          <w:sz w:val="24"/>
          <w:szCs w:val="24"/>
        </w:rPr>
        <w:t>：单个OPP袋包装</w:t>
      </w:r>
      <w:r w:rsidR="006C6737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3B6B6477" w14:textId="42599668" w:rsidR="002D5D02" w:rsidRDefault="006C15D9" w:rsidP="009654C9">
      <w:pPr>
        <w:spacing w:line="360" w:lineRule="exact"/>
        <w:ind w:left="284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7F45EC" w:rsidRPr="007F45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2D5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付款账期：付款</w:t>
      </w:r>
      <w:proofErr w:type="gramStart"/>
      <w:r w:rsidR="002D5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账期为货</w:t>
      </w:r>
      <w:proofErr w:type="gramEnd"/>
      <w:r w:rsidR="002D5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到</w:t>
      </w:r>
      <w:proofErr w:type="gramStart"/>
      <w:r w:rsidR="002D5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票到且验收</w:t>
      </w:r>
      <w:proofErr w:type="gramEnd"/>
      <w:r w:rsidR="002D5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合格后45天。</w:t>
      </w:r>
    </w:p>
    <w:p w14:paraId="21F9FFDA" w14:textId="16B6472C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资质要求：</w:t>
      </w:r>
    </w:p>
    <w:p w14:paraId="0ED900C6" w14:textId="3F677CC9" w:rsidR="002D5D02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A、具备采购产品的相应经营范围的合格</w:t>
      </w:r>
      <w:r w:rsidR="00246CE5" w:rsidRPr="00246CE5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8858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注册资本为</w:t>
      </w:r>
      <w:r w:rsidR="003100B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00万人民</w:t>
      </w:r>
      <w:r w:rsidR="004C0C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币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0226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必须具备较强的独立设计能力，可做一般性画面调整及修改，需要无偿打样。</w:t>
      </w:r>
    </w:p>
    <w:p w14:paraId="2479E23C" w14:textId="77777777" w:rsidR="002D5D02" w:rsidRPr="00D152F5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C、能按我司要求供货，</w:t>
      </w:r>
      <w:r w:rsidRPr="00D152F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有为知名快速消费品品牌提供类似服务经历的合法经营公司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2E8E186" w14:textId="77777777" w:rsidR="002D5D02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B20C7B0" w14:textId="6BF6EC67" w:rsidR="001B2C83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proofErr w:type="gramEnd"/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平台（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）进行注册报名。</w:t>
      </w:r>
    </w:p>
    <w:p w14:paraId="6399AE6F" w14:textId="77777777" w:rsidR="002D5D02" w:rsidRPr="00861B49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（网址建议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使用谷歌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浏览器</w:t>
      </w:r>
      <w:proofErr w:type="gramEnd"/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），</w:t>
      </w:r>
      <w:r w:rsidRPr="001B2C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具体操作详见操作手册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9C5D023" w14:textId="45302180" w:rsidR="002D5D02" w:rsidRPr="0093778C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</w:t>
      </w:r>
      <w:r w:rsidR="00213A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雪</w:t>
      </w:r>
    </w:p>
    <w:p w14:paraId="54CE9333" w14:textId="6543C4BD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021-22158349；</w:t>
      </w:r>
      <w:r w:rsidR="009377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93778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21-2215</w:t>
      </w:r>
      <w:r w:rsidR="002F6F8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8483</w:t>
      </w:r>
      <w:r w:rsidR="002F6F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2F6F89" w:rsidRPr="002F6F8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在线时间 工作日 8:00-17:00</w:t>
      </w:r>
      <w:r w:rsidR="002F6F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13F1E61E" w14:textId="312C8CFD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</w:t>
      </w:r>
      <w:r w:rsidR="003011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3011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3011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日08时至202</w:t>
      </w:r>
      <w:r w:rsidR="003011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3011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3011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14:paraId="4215D787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打样时间：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通知为准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（含样品送达时间）</w:t>
      </w:r>
    </w:p>
    <w:p w14:paraId="5AFA2C95" w14:textId="77777777" w:rsidR="002D5D02" w:rsidRPr="00347C33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E、投标时间：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通知为准</w:t>
      </w:r>
    </w:p>
    <w:p w14:paraId="4A8D4877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14:paraId="2921CC22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0A0F218" w14:textId="5930A879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</w:t>
      </w:r>
      <w:r w:rsidR="003011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不合作客户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9744FF9" w14:textId="503C9975" w:rsidR="002D5D02" w:rsidRPr="00126EF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proofErr w:type="gramEnd"/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</w:t>
      </w:r>
      <w:r>
        <w:rPr>
          <w:rFonts w:ascii="微软雅黑" w:eastAsia="微软雅黑" w:hAnsi="微软雅黑" w:hint="eastAsia"/>
          <w:sz w:val="24"/>
          <w:szCs w:val="24"/>
        </w:rPr>
        <w:t>统一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企业官方</w:t>
      </w:r>
      <w:r w:rsidRPr="00413EB3">
        <w:rPr>
          <w:rFonts w:ascii="微软雅黑" w:eastAsia="微软雅黑" w:hAnsi="微软雅黑"/>
          <w:sz w:val="24"/>
          <w:szCs w:val="24"/>
        </w:rPr>
        <w:t>网站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获取报名资料，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严禁</w:t>
      </w:r>
      <w:r w:rsidRPr="0066046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关联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供应商参标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E2CC159" w14:textId="77777777" w:rsidR="002D5D02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6024E86" w14:textId="79A7A25D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监督的渠道，及时制止、查处违纪违法行为，本公司审</w:t>
      </w:r>
      <w:r w:rsidR="003011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计管理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部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418B2054" w14:textId="13A99372" w:rsidR="003C42BF" w:rsidRDefault="002D5D02" w:rsidP="002D5D02"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B、审</w:t>
      </w:r>
      <w:r w:rsidR="003011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计管理部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</w:p>
    <w:sectPr w:rsidR="003C42BF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C194D" w14:textId="77777777" w:rsidR="00ED3A1C" w:rsidRDefault="00ED3A1C" w:rsidP="00744018">
      <w:r>
        <w:separator/>
      </w:r>
    </w:p>
  </w:endnote>
  <w:endnote w:type="continuationSeparator" w:id="0">
    <w:p w14:paraId="481EB031" w14:textId="77777777" w:rsidR="00ED3A1C" w:rsidRDefault="00ED3A1C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7F500" w14:textId="77777777" w:rsidR="00ED3A1C" w:rsidRDefault="00ED3A1C" w:rsidP="00744018">
      <w:r>
        <w:separator/>
      </w:r>
    </w:p>
  </w:footnote>
  <w:footnote w:type="continuationSeparator" w:id="0">
    <w:p w14:paraId="0A390F20" w14:textId="77777777" w:rsidR="00ED3A1C" w:rsidRDefault="00ED3A1C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13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C"/>
    <w:rsid w:val="00022648"/>
    <w:rsid w:val="00042405"/>
    <w:rsid w:val="00066704"/>
    <w:rsid w:val="00067883"/>
    <w:rsid w:val="00144E7A"/>
    <w:rsid w:val="001B2C83"/>
    <w:rsid w:val="00213A68"/>
    <w:rsid w:val="00246CE5"/>
    <w:rsid w:val="00253F7C"/>
    <w:rsid w:val="002D3A1B"/>
    <w:rsid w:val="002D5D02"/>
    <w:rsid w:val="002F6F89"/>
    <w:rsid w:val="00301188"/>
    <w:rsid w:val="003100B8"/>
    <w:rsid w:val="00382D98"/>
    <w:rsid w:val="003A65BF"/>
    <w:rsid w:val="003C42BF"/>
    <w:rsid w:val="00481A12"/>
    <w:rsid w:val="004C0C7C"/>
    <w:rsid w:val="004D4287"/>
    <w:rsid w:val="004E7D23"/>
    <w:rsid w:val="004F3BC9"/>
    <w:rsid w:val="00511988"/>
    <w:rsid w:val="00512827"/>
    <w:rsid w:val="0052383A"/>
    <w:rsid w:val="006C15D9"/>
    <w:rsid w:val="006C6737"/>
    <w:rsid w:val="00744018"/>
    <w:rsid w:val="007762A1"/>
    <w:rsid w:val="007E3642"/>
    <w:rsid w:val="007E7B14"/>
    <w:rsid w:val="007F45EC"/>
    <w:rsid w:val="00861580"/>
    <w:rsid w:val="0093778C"/>
    <w:rsid w:val="00952DB6"/>
    <w:rsid w:val="009654C9"/>
    <w:rsid w:val="00975DAB"/>
    <w:rsid w:val="009E4319"/>
    <w:rsid w:val="00A800B2"/>
    <w:rsid w:val="00AC592C"/>
    <w:rsid w:val="00AD224F"/>
    <w:rsid w:val="00AF2B48"/>
    <w:rsid w:val="00C43BDB"/>
    <w:rsid w:val="00CC3CBA"/>
    <w:rsid w:val="00CF405F"/>
    <w:rsid w:val="00DC3E44"/>
    <w:rsid w:val="00DF5B6C"/>
    <w:rsid w:val="00E56DF5"/>
    <w:rsid w:val="00E81AD8"/>
    <w:rsid w:val="00E843D4"/>
    <w:rsid w:val="00ED3A1C"/>
    <w:rsid w:val="00EF42D6"/>
    <w:rsid w:val="00F11C13"/>
    <w:rsid w:val="00F43D1E"/>
    <w:rsid w:val="00F7773B"/>
    <w:rsid w:val="00F9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11</cp:revision>
  <dcterms:created xsi:type="dcterms:W3CDTF">2024-11-12T12:33:00Z</dcterms:created>
  <dcterms:modified xsi:type="dcterms:W3CDTF">2024-11-12T13:17:00Z</dcterms:modified>
</cp:coreProperties>
</file>