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CB04B" w14:textId="77777777" w:rsidR="00F66DB6" w:rsidRDefault="00000000">
      <w:pPr>
        <w:widowControl/>
        <w:spacing w:afterLines="100" w:after="418" w:line="360" w:lineRule="exact"/>
        <w:jc w:val="center"/>
        <w:rPr>
          <w:rFonts w:ascii="微软雅黑" w:eastAsia="微软雅黑" w:hAnsi="微软雅黑" w:cs="Arial" w:hint="eastAsia"/>
          <w:b/>
          <w:color w:val="000000"/>
          <w:kern w:val="0"/>
          <w:sz w:val="32"/>
          <w:szCs w:val="24"/>
        </w:rPr>
      </w:pPr>
      <w:r>
        <w:rPr>
          <w:rFonts w:ascii="微软雅黑" w:eastAsia="微软雅黑" w:hAnsi="微软雅黑" w:cs="Arial" w:hint="eastAsia"/>
          <w:b/>
          <w:color w:val="000000"/>
          <w:kern w:val="0"/>
          <w:sz w:val="32"/>
          <w:szCs w:val="24"/>
        </w:rPr>
        <w:t>招标信息公告</w:t>
      </w:r>
    </w:p>
    <w:p w14:paraId="56C2949F" w14:textId="77777777" w:rsidR="007449A2" w:rsidRDefault="007449A2" w:rsidP="007449A2">
      <w:pPr>
        <w:widowControl/>
        <w:ind w:firstLineChars="200" w:firstLine="480"/>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针对统一集团全国子公司“2024-2025年</w:t>
      </w:r>
      <w:r w:rsidRPr="003204C0">
        <w:rPr>
          <w:rFonts w:ascii="微软雅黑" w:eastAsia="微软雅黑" w:hAnsi="微软雅黑" w:cs="Arial" w:hint="eastAsia"/>
          <w:color w:val="000000"/>
          <w:kern w:val="0"/>
          <w:sz w:val="24"/>
          <w:szCs w:val="24"/>
        </w:rPr>
        <w:t>全国监控平台项目统购需求</w:t>
      </w:r>
      <w:r>
        <w:rPr>
          <w:rFonts w:ascii="微软雅黑" w:eastAsia="微软雅黑" w:hAnsi="微软雅黑" w:cs="Arial" w:hint="eastAsia"/>
          <w:color w:val="000000"/>
          <w:kern w:val="0"/>
          <w:sz w:val="24"/>
          <w:szCs w:val="24"/>
        </w:rPr>
        <w:t>”招标，公开征集符合如下要求的服务商伙伴：</w:t>
      </w:r>
    </w:p>
    <w:p w14:paraId="01CC8BE8" w14:textId="77777777" w:rsidR="007449A2" w:rsidRDefault="007449A2" w:rsidP="007449A2">
      <w:pPr>
        <w:widowControl/>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1、项目概述：</w:t>
      </w:r>
    </w:p>
    <w:p w14:paraId="1F1FE53A" w14:textId="77777777" w:rsidR="007449A2" w:rsidRDefault="007449A2" w:rsidP="007449A2">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合同时间：2024年11月1日-2025年10月31日 (</w:t>
      </w:r>
      <w:r>
        <w:rPr>
          <w:rFonts w:ascii="微软雅黑" w:eastAsia="微软雅黑" w:hAnsi="微软雅黑" w:cs="Arial"/>
          <w:color w:val="000000"/>
          <w:kern w:val="0"/>
          <w:sz w:val="24"/>
          <w:szCs w:val="24"/>
        </w:rPr>
        <w:t>以实际</w:t>
      </w:r>
      <w:r>
        <w:rPr>
          <w:rFonts w:ascii="微软雅黑" w:eastAsia="微软雅黑" w:hAnsi="微软雅黑" w:cs="Arial" w:hint="eastAsia"/>
          <w:color w:val="000000"/>
          <w:kern w:val="0"/>
          <w:sz w:val="24"/>
          <w:szCs w:val="24"/>
        </w:rPr>
        <w:t>签订</w:t>
      </w:r>
      <w:r>
        <w:rPr>
          <w:rFonts w:ascii="微软雅黑" w:eastAsia="微软雅黑" w:hAnsi="微软雅黑" w:cs="Arial"/>
          <w:color w:val="000000"/>
          <w:kern w:val="0"/>
          <w:sz w:val="24"/>
          <w:szCs w:val="24"/>
        </w:rPr>
        <w:t>为准</w:t>
      </w:r>
      <w:r>
        <w:rPr>
          <w:rFonts w:ascii="微软雅黑" w:eastAsia="微软雅黑" w:hAnsi="微软雅黑" w:cs="Arial" w:hint="eastAsia"/>
          <w:color w:val="000000"/>
          <w:kern w:val="0"/>
          <w:sz w:val="24"/>
          <w:szCs w:val="24"/>
        </w:rPr>
        <w:t>)</w:t>
      </w:r>
    </w:p>
    <w:p w14:paraId="25A9A06A" w14:textId="77777777" w:rsidR="007449A2" w:rsidRDefault="007449A2" w:rsidP="007449A2">
      <w:pPr>
        <w:widowControl/>
        <w:shd w:val="clear" w:color="auto" w:fill="FFFFFF"/>
        <w:ind w:leftChars="201" w:left="424" w:hanging="2"/>
        <w:jc w:val="left"/>
        <w:rPr>
          <w:rFonts w:ascii="微软雅黑" w:eastAsia="微软雅黑" w:hAnsi="微软雅黑" w:cs="Arial" w:hint="eastAsia"/>
          <w:b/>
          <w:bCs/>
          <w:color w:val="000000"/>
          <w:kern w:val="0"/>
          <w:sz w:val="24"/>
          <w:szCs w:val="24"/>
        </w:rPr>
      </w:pPr>
      <w:r>
        <w:rPr>
          <w:rFonts w:ascii="微软雅黑" w:eastAsia="微软雅黑" w:hAnsi="微软雅黑" w:cs="Arial" w:hint="eastAsia"/>
          <w:color w:val="000000"/>
          <w:kern w:val="0"/>
          <w:sz w:val="24"/>
          <w:szCs w:val="24"/>
        </w:rPr>
        <w:t>项目地点：</w:t>
      </w:r>
      <w:r>
        <w:rPr>
          <w:rStyle w:val="af1"/>
          <w:rFonts w:ascii="微软雅黑" w:eastAsia="微软雅黑" w:hAnsi="微软雅黑" w:hint="eastAsia"/>
          <w:b w:val="0"/>
          <w:bCs w:val="0"/>
          <w:sz w:val="24"/>
          <w:szCs w:val="24"/>
        </w:rPr>
        <w:t>统一各子公司，地址依订单为准</w:t>
      </w:r>
    </w:p>
    <w:p w14:paraId="777BD1C7" w14:textId="77777777" w:rsidR="007449A2" w:rsidRDefault="007449A2" w:rsidP="007449A2">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项目范围：满足统一企业全国供应需求</w:t>
      </w:r>
    </w:p>
    <w:p w14:paraId="642BC63D" w14:textId="77777777" w:rsidR="007449A2" w:rsidRDefault="007449A2" w:rsidP="007449A2">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项目要求：</w:t>
      </w:r>
    </w:p>
    <w:p w14:paraId="76D8168C" w14:textId="4A58FD66" w:rsidR="00F66DB6" w:rsidRPr="007449A2" w:rsidRDefault="007449A2" w:rsidP="007449A2">
      <w:pPr>
        <w:widowControl/>
        <w:shd w:val="clear" w:color="auto" w:fill="FFFFFF"/>
        <w:ind w:firstLineChars="200" w:firstLine="480"/>
        <w:jc w:val="left"/>
        <w:rPr>
          <w:rFonts w:ascii="微软雅黑" w:eastAsia="微软雅黑" w:hAnsi="微软雅黑" w:cs="Arial" w:hint="eastAsia"/>
          <w:color w:val="000000"/>
          <w:kern w:val="0"/>
          <w:sz w:val="24"/>
          <w:szCs w:val="24"/>
        </w:rPr>
      </w:pPr>
      <w:r w:rsidRPr="007449A2">
        <w:rPr>
          <w:rFonts w:ascii="微软雅黑" w:eastAsia="微软雅黑" w:hAnsi="微软雅黑" w:cs="Arial" w:hint="eastAsia"/>
          <w:color w:val="000000"/>
          <w:kern w:val="0"/>
          <w:sz w:val="24"/>
          <w:szCs w:val="24"/>
        </w:rPr>
        <w:t>1)产品规格、技术规格、数量：</w:t>
      </w:r>
    </w:p>
    <w:p w14:paraId="42353244" w14:textId="77777777" w:rsidR="00F66DB6" w:rsidRPr="007449A2" w:rsidRDefault="00000000">
      <w:pPr>
        <w:widowControl/>
        <w:shd w:val="clear" w:color="auto" w:fill="FFFFFF"/>
        <w:ind w:leftChars="201" w:left="422"/>
        <w:jc w:val="left"/>
        <w:rPr>
          <w:rFonts w:ascii="微软雅黑" w:eastAsia="微软雅黑" w:hAnsi="微软雅黑" w:cs="Arial" w:hint="eastAsia"/>
          <w:color w:val="000000"/>
          <w:kern w:val="0"/>
          <w:sz w:val="24"/>
          <w:szCs w:val="24"/>
        </w:rPr>
      </w:pPr>
      <w:r w:rsidRPr="007449A2">
        <w:rPr>
          <w:rFonts w:ascii="微软雅黑" w:eastAsia="微软雅黑" w:hAnsi="微软雅黑" w:cs="Arial" w:hint="eastAsia"/>
          <w:color w:val="000000"/>
          <w:kern w:val="0"/>
          <w:sz w:val="24"/>
          <w:szCs w:val="24"/>
        </w:rPr>
        <w:t>①【上级平台】总部大平台，各个厂区的子平台将视频流推送至本平台，实现预览/回放的调阅（按照调阅视频流总并发200路计算，相机为1080p、4m码率。总计带宽=200*4=800m，需要保证上级平台服务器所接入的核心交换机不低于800m的总带宽，同时保证上级平台服务器和下级厂区服务器之间的带宽大于预览点位数*4m来算）， 双千兆网口做bond聚合，交换机需要配合做双网口静态聚合。</w:t>
      </w:r>
    </w:p>
    <w:tbl>
      <w:tblPr>
        <w:tblW w:w="10434" w:type="dxa"/>
        <w:tblInd w:w="100" w:type="dxa"/>
        <w:tblLayout w:type="fixed"/>
        <w:tblLook w:val="04A0" w:firstRow="1" w:lastRow="0" w:firstColumn="1" w:lastColumn="0" w:noHBand="0" w:noVBand="1"/>
      </w:tblPr>
      <w:tblGrid>
        <w:gridCol w:w="452"/>
        <w:gridCol w:w="773"/>
        <w:gridCol w:w="712"/>
        <w:gridCol w:w="1530"/>
        <w:gridCol w:w="4545"/>
        <w:gridCol w:w="630"/>
        <w:gridCol w:w="637"/>
        <w:gridCol w:w="1155"/>
      </w:tblGrid>
      <w:tr w:rsidR="00F66DB6" w14:paraId="3C241D5E" w14:textId="77777777">
        <w:trPr>
          <w:trHeight w:val="300"/>
        </w:trPr>
        <w:tc>
          <w:tcPr>
            <w:tcW w:w="452"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B8BA665"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序号</w:t>
            </w:r>
          </w:p>
        </w:tc>
        <w:tc>
          <w:tcPr>
            <w:tcW w:w="77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F8AFE9F"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名称</w:t>
            </w:r>
          </w:p>
        </w:tc>
        <w:tc>
          <w:tcPr>
            <w:tcW w:w="712"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6497455"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品牌</w:t>
            </w:r>
          </w:p>
        </w:tc>
        <w:tc>
          <w:tcPr>
            <w:tcW w:w="153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046F860"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型号</w:t>
            </w:r>
          </w:p>
        </w:tc>
        <w:tc>
          <w:tcPr>
            <w:tcW w:w="454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8E83A0"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技术规格</w:t>
            </w:r>
          </w:p>
        </w:tc>
        <w:tc>
          <w:tcPr>
            <w:tcW w:w="63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0050261"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单位</w:t>
            </w:r>
          </w:p>
        </w:tc>
        <w:tc>
          <w:tcPr>
            <w:tcW w:w="63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F49913B"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D84393E" w14:textId="77777777" w:rsidR="00F66DB6" w:rsidRDefault="00000000">
            <w:pPr>
              <w:widowControl/>
              <w:jc w:val="center"/>
              <w:textAlignment w:val="center"/>
              <w:rPr>
                <w:rFonts w:ascii="等线" w:eastAsia="等线" w:hAnsi="等线" w:cs="等线" w:hint="eastAsia"/>
                <w:b/>
                <w:bCs/>
                <w:color w:val="FFFFFF"/>
                <w:sz w:val="20"/>
              </w:rPr>
            </w:pPr>
            <w:r>
              <w:rPr>
                <w:rFonts w:ascii="等线" w:eastAsia="等线" w:hAnsi="等线" w:cs="等线" w:hint="eastAsia"/>
                <w:b/>
                <w:bCs/>
                <w:color w:val="FFFFFF"/>
                <w:kern w:val="0"/>
                <w:sz w:val="20"/>
                <w:lang w:bidi="ar"/>
              </w:rPr>
              <w:t>备注</w:t>
            </w:r>
          </w:p>
        </w:tc>
      </w:tr>
      <w:tr w:rsidR="00F66DB6" w14:paraId="452FE16D" w14:textId="77777777">
        <w:trPr>
          <w:trHeight w:val="2805"/>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6E5F"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F9EA"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平台服务器</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EA1A0"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A2B5"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DS-VE22S-D/R4（SHWT）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9C56"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2U双路标准机架式服务器</w:t>
            </w:r>
            <w:r>
              <w:rPr>
                <w:rFonts w:ascii="等线" w:eastAsia="等线" w:hAnsi="等线" w:cs="等线" w:hint="eastAsia"/>
                <w:color w:val="000000"/>
                <w:kern w:val="0"/>
                <w:sz w:val="20"/>
                <w:lang w:bidi="ar"/>
              </w:rPr>
              <w:br/>
              <w:t>CPU：配置2颗intel至强4510处理器，核数≥12核，主频≥2.4GHz</w:t>
            </w:r>
            <w:r>
              <w:rPr>
                <w:rFonts w:ascii="等线" w:eastAsia="等线" w:hAnsi="等线" w:cs="等线" w:hint="eastAsia"/>
                <w:color w:val="000000"/>
                <w:kern w:val="0"/>
                <w:sz w:val="20"/>
                <w:lang w:bidi="ar"/>
              </w:rPr>
              <w:br/>
              <w:t>内存：配置128G DDR5，16个内存插槽，最大支持扩展至2TB内存</w:t>
            </w:r>
            <w:r>
              <w:rPr>
                <w:rFonts w:ascii="等线" w:eastAsia="等线" w:hAnsi="等线" w:cs="等线" w:hint="eastAsia"/>
                <w:color w:val="000000"/>
                <w:kern w:val="0"/>
                <w:sz w:val="20"/>
                <w:lang w:bidi="ar"/>
              </w:rPr>
              <w:br/>
              <w:t>硬盘：配置2块1.2T 10K 2.5寸 SAS硬盘，默认支持8个3.5寸/2.5寸硬盘，可选最大支持12个3.5寸/2.5寸硬盘，可选兼容4个NVMe硬盘</w:t>
            </w:r>
            <w:r>
              <w:rPr>
                <w:rFonts w:ascii="等线" w:eastAsia="等线" w:hAnsi="等线" w:cs="等线" w:hint="eastAsia"/>
                <w:color w:val="000000"/>
                <w:kern w:val="0"/>
                <w:sz w:val="20"/>
                <w:lang w:bidi="ar"/>
              </w:rPr>
              <w:br/>
              <w:t>阵列卡：配置SAS+HBA卡，支持RAID 0/1/10;</w:t>
            </w:r>
            <w:r>
              <w:rPr>
                <w:rFonts w:ascii="等线" w:eastAsia="等线" w:hAnsi="等线" w:cs="等线" w:hint="eastAsia"/>
                <w:color w:val="000000"/>
                <w:kern w:val="0"/>
                <w:sz w:val="20"/>
                <w:lang w:bidi="ar"/>
              </w:rPr>
              <w:br/>
              <w:t>PCIE扩展：支持7个PCIe扩展插槽（包括1个OCP 插槽），其中5个PCIe 5.0</w:t>
            </w:r>
            <w:r>
              <w:rPr>
                <w:rFonts w:ascii="等线" w:eastAsia="等线" w:hAnsi="等线" w:cs="等线" w:hint="eastAsia"/>
                <w:color w:val="000000"/>
                <w:kern w:val="0"/>
                <w:sz w:val="20"/>
                <w:lang w:bidi="ar"/>
              </w:rPr>
              <w:br/>
              <w:t>网口：4个千兆电口； 支持选配10GbE、25GbE SFP+等多种网络接口</w:t>
            </w:r>
            <w:r>
              <w:rPr>
                <w:rFonts w:ascii="等线" w:eastAsia="等线" w:hAnsi="等线" w:cs="等线" w:hint="eastAsia"/>
                <w:color w:val="000000"/>
                <w:kern w:val="0"/>
                <w:sz w:val="20"/>
                <w:lang w:bidi="ar"/>
              </w:rPr>
              <w:br/>
              <w:t>其他接口：1个RJ45管理接口，后置2个USB 3.0接口，前置2个USB2.0接口，1个VGA接口</w:t>
            </w:r>
            <w:r>
              <w:rPr>
                <w:rFonts w:ascii="等线" w:eastAsia="等线" w:hAnsi="等线" w:cs="等线" w:hint="eastAsia"/>
                <w:color w:val="000000"/>
                <w:kern w:val="0"/>
                <w:sz w:val="20"/>
                <w:lang w:bidi="ar"/>
              </w:rPr>
              <w:br/>
              <w:t>电源：标配550W（1+1）高效白金热插拔冗余电源机箱规格：87mm(高)x 466mm(宽)x680mm(深)</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C701"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台</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8C80"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9D60"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用户也可自备虚拟机（配置按服务器标准表）</w:t>
            </w:r>
          </w:p>
        </w:tc>
      </w:tr>
      <w:tr w:rsidR="00F66DB6" w14:paraId="1F98FEFF" w14:textId="77777777">
        <w:trPr>
          <w:trHeight w:val="2805"/>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F6F1"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590B"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流媒体服务器</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99AD"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838B"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DS-VE21S-D/R（SHWT）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9CCA"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2U单路标准机架式服务器</w:t>
            </w:r>
            <w:r>
              <w:rPr>
                <w:rFonts w:ascii="等线" w:eastAsia="等线" w:hAnsi="等线" w:cs="等线" w:hint="eastAsia"/>
                <w:color w:val="000000"/>
                <w:kern w:val="0"/>
                <w:sz w:val="20"/>
                <w:lang w:bidi="ar"/>
              </w:rPr>
              <w:br/>
              <w:t>CPU：配置1颗intel至强4510处理器，核数≥12核，主频≥2.4GHz</w:t>
            </w:r>
            <w:r>
              <w:rPr>
                <w:rFonts w:ascii="等线" w:eastAsia="等线" w:hAnsi="等线" w:cs="等线" w:hint="eastAsia"/>
                <w:color w:val="000000"/>
                <w:kern w:val="0"/>
                <w:sz w:val="20"/>
                <w:lang w:bidi="ar"/>
              </w:rPr>
              <w:br/>
              <w:t>内存：配置32G DDR5，8根内存插槽，最大支持扩展至1TB内存</w:t>
            </w:r>
            <w:r>
              <w:rPr>
                <w:rFonts w:ascii="等线" w:eastAsia="等线" w:hAnsi="等线" w:cs="等线" w:hint="eastAsia"/>
                <w:color w:val="000000"/>
                <w:kern w:val="0"/>
                <w:sz w:val="20"/>
                <w:lang w:bidi="ar"/>
              </w:rPr>
              <w:br/>
              <w:t>硬盘：配置2块1.2T 10K 2.5寸 SAS硬盘，默认支持8个3.5寸/2.5寸硬盘，可选最大支持12个3.5寸/2.5寸硬盘，可选兼容4个NVMe硬盘</w:t>
            </w:r>
            <w:r>
              <w:rPr>
                <w:rFonts w:ascii="等线" w:eastAsia="等线" w:hAnsi="等线" w:cs="等线" w:hint="eastAsia"/>
                <w:color w:val="000000"/>
                <w:kern w:val="0"/>
                <w:sz w:val="20"/>
                <w:lang w:bidi="ar"/>
              </w:rPr>
              <w:br/>
              <w:t>阵列卡：配置SAS+HBA卡，支持RAID 0/1/10;</w:t>
            </w:r>
            <w:r>
              <w:rPr>
                <w:rFonts w:ascii="等线" w:eastAsia="等线" w:hAnsi="等线" w:cs="等线" w:hint="eastAsia"/>
                <w:color w:val="000000"/>
                <w:kern w:val="0"/>
                <w:sz w:val="20"/>
                <w:lang w:bidi="ar"/>
              </w:rPr>
              <w:br/>
              <w:t>PCIE扩展：支持4个PCIe扩展插槽（包括1个OCP 插槽），其中2个PCIe 5.0</w:t>
            </w:r>
            <w:r>
              <w:rPr>
                <w:rFonts w:ascii="等线" w:eastAsia="等线" w:hAnsi="等线" w:cs="等线" w:hint="eastAsia"/>
                <w:color w:val="000000"/>
                <w:kern w:val="0"/>
                <w:sz w:val="20"/>
                <w:lang w:bidi="ar"/>
              </w:rPr>
              <w:br/>
              <w:t>网口：板载2个千兆电口； 支持选配10GbE、25GbE SFP+等多种网络接口</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lastRenderedPageBreak/>
              <w:t>其他接口：1个RJ45管理接口，后置2个USB 3.0接口，前置2个USB2.0接口，1个VGA接口</w:t>
            </w:r>
            <w:r>
              <w:rPr>
                <w:rFonts w:ascii="等线" w:eastAsia="等线" w:hAnsi="等线" w:cs="等线" w:hint="eastAsia"/>
                <w:color w:val="000000"/>
                <w:kern w:val="0"/>
                <w:sz w:val="20"/>
                <w:lang w:bidi="ar"/>
              </w:rPr>
              <w:br/>
              <w:t>电源：标配550W（1+1）高效白金热插拔冗余电源机箱规格：87mm(高)x 466mm(宽)x680mm(深)</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CFE86"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台</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2B6F"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F8DC"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（流媒体服务器，用于接收下级平台推送的视频流，单台支持300路取流）</w:t>
            </w:r>
          </w:p>
        </w:tc>
      </w:tr>
      <w:tr w:rsidR="00F66DB6" w14:paraId="0DB3108B" w14:textId="77777777">
        <w:trPr>
          <w:trHeight w:val="819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E044"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5B72"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基础包</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6690"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6EA4"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Platform-DAC</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425B"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系统基础包，提供业务应用依赖的基础资源信息及基础服务能力，包括组织管理、区域管理、人员管理、车辆管理、用户管理、设备管理、AI模型管理、设备运维服务、图上监控。</w:t>
            </w:r>
            <w:r>
              <w:rPr>
                <w:rFonts w:ascii="等线" w:eastAsia="等线" w:hAnsi="等线" w:cs="等线" w:hint="eastAsia"/>
                <w:color w:val="000000"/>
                <w:kern w:val="0"/>
                <w:sz w:val="20"/>
                <w:lang w:bidi="ar"/>
              </w:rPr>
              <w:br/>
              <w:t>系统基础信息管理：</w:t>
            </w:r>
            <w:r>
              <w:rPr>
                <w:rFonts w:ascii="等线" w:eastAsia="等线" w:hAnsi="等线" w:cs="等线" w:hint="eastAsia"/>
                <w:color w:val="000000"/>
                <w:kern w:val="0"/>
                <w:sz w:val="20"/>
                <w:lang w:bidi="ar"/>
              </w:rPr>
              <w:b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ascii="等线" w:eastAsia="等线" w:hAnsi="等线" w:cs="等线" w:hint="eastAsia"/>
                <w:color w:val="000000"/>
                <w:kern w:val="0"/>
                <w:sz w:val="20"/>
                <w:lang w:bidi="ar"/>
              </w:rPr>
              <w:br/>
              <w:t>一、组织资源管理</w:t>
            </w:r>
            <w:r>
              <w:rPr>
                <w:rFonts w:ascii="等线" w:eastAsia="等线" w:hAnsi="等线" w:cs="等线" w:hint="eastAsia"/>
                <w:color w:val="000000"/>
                <w:kern w:val="0"/>
                <w:sz w:val="20"/>
                <w:lang w:bidi="ar"/>
              </w:rPr>
              <w:br/>
              <w:t>1、支持组织基础信息的增删改查、导入、导出等功能；</w:t>
            </w:r>
            <w:r>
              <w:rPr>
                <w:rFonts w:ascii="等线" w:eastAsia="等线" w:hAnsi="等线" w:cs="等线" w:hint="eastAsia"/>
                <w:color w:val="000000"/>
                <w:kern w:val="0"/>
                <w:sz w:val="20"/>
                <w:lang w:bidi="ar"/>
              </w:rPr>
              <w:br/>
              <w:t>二、区域资源管理</w:t>
            </w:r>
            <w:r>
              <w:rPr>
                <w:rFonts w:ascii="等线" w:eastAsia="等线" w:hAnsi="等线" w:cs="等线" w:hint="eastAsia"/>
                <w:color w:val="000000"/>
                <w:kern w:val="0"/>
                <w:sz w:val="20"/>
                <w:lang w:bidi="ar"/>
              </w:rPr>
              <w:br/>
              <w:t>1、支持区域基础信息的增删改查、导入、导出等功能；</w:t>
            </w:r>
            <w:r>
              <w:rPr>
                <w:rFonts w:ascii="等线" w:eastAsia="等线" w:hAnsi="等线" w:cs="等线" w:hint="eastAsia"/>
                <w:color w:val="000000"/>
                <w:kern w:val="0"/>
                <w:sz w:val="20"/>
                <w:lang w:bidi="ar"/>
              </w:rPr>
              <w:br/>
              <w:t>三、人员信息管理</w:t>
            </w:r>
            <w:r>
              <w:rPr>
                <w:rFonts w:ascii="等线" w:eastAsia="等线" w:hAnsi="等线" w:cs="等线" w:hint="eastAsia"/>
                <w:color w:val="000000"/>
                <w:kern w:val="0"/>
                <w:sz w:val="20"/>
                <w:lang w:bidi="ar"/>
              </w:rPr>
              <w:br/>
              <w:t>1、支持人员信息的增删改查、导入、导出，包括人脸、指纹采集；</w:t>
            </w:r>
            <w:r>
              <w:rPr>
                <w:rFonts w:ascii="等线" w:eastAsia="等线" w:hAnsi="等线" w:cs="等线" w:hint="eastAsia"/>
                <w:color w:val="000000"/>
                <w:kern w:val="0"/>
                <w:sz w:val="20"/>
                <w:lang w:bidi="ar"/>
              </w:rPr>
              <w:br/>
              <w:t>2、支持人员基础信息自定义扩展；</w:t>
            </w:r>
            <w:r>
              <w:rPr>
                <w:rFonts w:ascii="等线" w:eastAsia="等线" w:hAnsi="等线" w:cs="等线" w:hint="eastAsia"/>
                <w:color w:val="000000"/>
                <w:kern w:val="0"/>
                <w:sz w:val="20"/>
                <w:lang w:bidi="ar"/>
              </w:rPr>
              <w:br/>
              <w:t>四、卡片信息管理</w:t>
            </w:r>
            <w:r>
              <w:rPr>
                <w:rFonts w:ascii="等线" w:eastAsia="等线" w:hAnsi="等线" w:cs="等线" w:hint="eastAsia"/>
                <w:color w:val="000000"/>
                <w:kern w:val="0"/>
                <w:sz w:val="20"/>
                <w:lang w:bidi="ar"/>
              </w:rPr>
              <w:br/>
              <w:t>1、支持卡片基本信息的增删改查、导入、导出；</w:t>
            </w:r>
            <w:r>
              <w:rPr>
                <w:rFonts w:ascii="等线" w:eastAsia="等线" w:hAnsi="等线" w:cs="等线" w:hint="eastAsia"/>
                <w:color w:val="000000"/>
                <w:kern w:val="0"/>
                <w:sz w:val="20"/>
                <w:lang w:bidi="ar"/>
              </w:rPr>
              <w:br/>
              <w:t>2、支持人员开卡、退卡、挂失、解挂、换卡及卡扇区加密；</w:t>
            </w:r>
            <w:r>
              <w:rPr>
                <w:rFonts w:ascii="等线" w:eastAsia="等线" w:hAnsi="等线" w:cs="等线" w:hint="eastAsia"/>
                <w:color w:val="000000"/>
                <w:kern w:val="0"/>
                <w:sz w:val="20"/>
                <w:lang w:bidi="ar"/>
              </w:rPr>
              <w:br/>
              <w:t>五、车辆信息管理</w:t>
            </w:r>
            <w:r>
              <w:rPr>
                <w:rFonts w:ascii="等线" w:eastAsia="等线" w:hAnsi="等线" w:cs="等线" w:hint="eastAsia"/>
                <w:color w:val="000000"/>
                <w:kern w:val="0"/>
                <w:sz w:val="20"/>
                <w:lang w:bidi="ar"/>
              </w:rPr>
              <w:br/>
              <w:t>1、支持车辆基本信息的增删改查、导入、导出；</w:t>
            </w:r>
            <w:r>
              <w:rPr>
                <w:rFonts w:ascii="等线" w:eastAsia="等线" w:hAnsi="等线" w:cs="等线" w:hint="eastAsia"/>
                <w:color w:val="000000"/>
                <w:kern w:val="0"/>
                <w:sz w:val="20"/>
                <w:lang w:bidi="ar"/>
              </w:rPr>
              <w:br/>
              <w:t>六、设备信息管理</w:t>
            </w:r>
            <w:r>
              <w:rPr>
                <w:rFonts w:ascii="等线" w:eastAsia="等线" w:hAnsi="等线" w:cs="等线" w:hint="eastAsia"/>
                <w:color w:val="000000"/>
                <w:kern w:val="0"/>
                <w:sz w:val="20"/>
                <w:lang w:bidi="ar"/>
              </w:rPr>
              <w:br/>
              <w:t>1、提供设备统一接入管理，包括：视频设备、出入口设备、门禁设备、梯控设备、可视对讲设备、食堂消费设备、寻车诱导设备、卡口设备、车载设备、报警设备等。</w:t>
            </w:r>
            <w:r>
              <w:rPr>
                <w:rFonts w:ascii="等线" w:eastAsia="等线" w:hAnsi="等线" w:cs="等线" w:hint="eastAsia"/>
                <w:color w:val="000000"/>
                <w:kern w:val="0"/>
                <w:sz w:val="20"/>
                <w:lang w:bidi="ar"/>
              </w:rPr>
              <w:br/>
              <w:t>七、系统用户管理</w:t>
            </w:r>
            <w:r>
              <w:rPr>
                <w:rFonts w:ascii="等线" w:eastAsia="等线" w:hAnsi="等线" w:cs="等线" w:hint="eastAsia"/>
                <w:color w:val="000000"/>
                <w:kern w:val="0"/>
                <w:sz w:val="20"/>
                <w:lang w:bidi="ar"/>
              </w:rPr>
              <w:br/>
              <w:t>1、支持账户基本信息和角色信息的增删改查；</w:t>
            </w:r>
            <w:r>
              <w:rPr>
                <w:rFonts w:ascii="等线" w:eastAsia="等线" w:hAnsi="等线" w:cs="等线" w:hint="eastAsia"/>
                <w:color w:val="000000"/>
                <w:kern w:val="0"/>
                <w:sz w:val="20"/>
                <w:lang w:bidi="ar"/>
              </w:rPr>
              <w:br/>
              <w:t>2、支持配置不同角色权限，包括菜单权限、组织权限、区域权限、资源权限、功能控制权限；</w:t>
            </w:r>
            <w:r>
              <w:rPr>
                <w:rFonts w:ascii="等线" w:eastAsia="等线" w:hAnsi="等线" w:cs="等线" w:hint="eastAsia"/>
                <w:color w:val="000000"/>
                <w:kern w:val="0"/>
                <w:sz w:val="20"/>
                <w:lang w:bidi="ar"/>
              </w:rPr>
              <w:br/>
              <w:t>3、支持用户组权限分配；</w:t>
            </w:r>
            <w:r>
              <w:rPr>
                <w:rFonts w:ascii="等线" w:eastAsia="等线" w:hAnsi="等线" w:cs="等线" w:hint="eastAsia"/>
                <w:color w:val="000000"/>
                <w:kern w:val="0"/>
                <w:sz w:val="20"/>
                <w:lang w:bidi="ar"/>
              </w:rPr>
              <w:br/>
              <w:t>4、支持用户安全管理，可绑定用户mac地址及IP，可自行修改用户密码或者管理员重置密码；</w:t>
            </w:r>
            <w:r>
              <w:rPr>
                <w:rFonts w:ascii="等线" w:eastAsia="等线" w:hAnsi="等线" w:cs="等线" w:hint="eastAsia"/>
                <w:color w:val="000000"/>
                <w:kern w:val="0"/>
                <w:sz w:val="20"/>
                <w:lang w:bidi="ar"/>
              </w:rPr>
              <w:br/>
              <w:t>5、支持从Windows域同步用户信息，用于域账户进行平台登录；</w:t>
            </w:r>
            <w:r>
              <w:rPr>
                <w:rFonts w:ascii="等线" w:eastAsia="等线" w:hAnsi="等线" w:cs="等线" w:hint="eastAsia"/>
                <w:color w:val="000000"/>
                <w:kern w:val="0"/>
                <w:sz w:val="20"/>
                <w:lang w:bidi="ar"/>
              </w:rPr>
              <w:br/>
              <w:t xml:space="preserve">八、设备运维 </w:t>
            </w:r>
            <w:r>
              <w:rPr>
                <w:rFonts w:ascii="等线" w:eastAsia="等线" w:hAnsi="等线" w:cs="等线" w:hint="eastAsia"/>
                <w:color w:val="000000"/>
                <w:kern w:val="0"/>
                <w:sz w:val="20"/>
                <w:lang w:bidi="ar"/>
              </w:rPr>
              <w:br/>
              <w:t>a.支持设备运维，包含设备升级、设备日志、设备校时、设备状态、告警监控、设备远程参数配置等设备生命周期管理，支持监控设备在线率、开关量状态等</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lastRenderedPageBreak/>
              <w:t>b.支持视频运维，包含视频类设备的健康度巡检，包括编码设备、监控点的在线情况，录像完整性检测，视频质量诊断，并提供相应的统计报表</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br/>
              <w:t>九、数据底座</w:t>
            </w:r>
            <w:r>
              <w:rPr>
                <w:rFonts w:ascii="等线" w:eastAsia="等线" w:hAnsi="等线" w:cs="等线" w:hint="eastAsia"/>
                <w:color w:val="000000"/>
                <w:kern w:val="0"/>
                <w:sz w:val="20"/>
                <w:lang w:bidi="ar"/>
              </w:rPr>
              <w:br/>
              <w:t xml:space="preserve">1、数据模型 </w:t>
            </w:r>
            <w:r>
              <w:rPr>
                <w:rFonts w:ascii="等线" w:eastAsia="等线" w:hAnsi="等线" w:cs="等线" w:hint="eastAsia"/>
                <w:color w:val="000000"/>
                <w:kern w:val="0"/>
                <w:sz w:val="20"/>
                <w:lang w:bidi="ar"/>
              </w:rPr>
              <w:br/>
              <w:t>a.数据标准：基于数据标准，集中管理系统中涉及的模型元数据和数据模型，保障业务数据定义的一致性，实现数据级联、数据上图、巡检对象、BI、流程表单和复杂处理规则的高效配置，同时内置丰富的通用模型、行业模型、数据字典等，开箱即用，方便扩展。</w:t>
            </w:r>
            <w:r>
              <w:rPr>
                <w:rFonts w:ascii="等线" w:eastAsia="等线" w:hAnsi="等线" w:cs="等线" w:hint="eastAsia"/>
                <w:color w:val="000000"/>
                <w:kern w:val="0"/>
                <w:sz w:val="20"/>
                <w:lang w:bidi="ar"/>
              </w:rPr>
              <w:br/>
              <w:t>b.数据存储：模型与存储解耦设计，扩大数据底座的应用场景适应性。支持数据可选存储主流关系型数据库（默认PG）、NoSql数据库，支持数据库原生索引、校验，支持数据缓存管理等，满足上游OLAP和OLTP业务。</w:t>
            </w:r>
            <w:r>
              <w:rPr>
                <w:rFonts w:ascii="等线" w:eastAsia="等线" w:hAnsi="等线" w:cs="等线" w:hint="eastAsia"/>
                <w:color w:val="000000"/>
                <w:kern w:val="0"/>
                <w:sz w:val="20"/>
                <w:lang w:bidi="ar"/>
              </w:rPr>
              <w:br/>
              <w:t xml:space="preserve">2、数据接入 </w:t>
            </w:r>
            <w:r>
              <w:rPr>
                <w:rFonts w:ascii="等线" w:eastAsia="等线" w:hAnsi="等线" w:cs="等线" w:hint="eastAsia"/>
                <w:color w:val="000000"/>
                <w:kern w:val="0"/>
                <w:sz w:val="20"/>
                <w:lang w:bidi="ar"/>
              </w:rPr>
              <w:br/>
              <w:t>a.业务数据接入：内置强大的ETL能力，支持对内外部系统数据进行采集、汇聚。数据源支持结构化数据（如关系型数据库中的数据）、半结构化数据（如纯文本文件）。</w:t>
            </w:r>
            <w:r>
              <w:rPr>
                <w:rFonts w:ascii="等线" w:eastAsia="等线" w:hAnsi="等线" w:cs="等线" w:hint="eastAsia"/>
                <w:color w:val="000000"/>
                <w:kern w:val="0"/>
                <w:sz w:val="20"/>
                <w:lang w:bidi="ar"/>
              </w:rPr>
              <w:br/>
              <w:t>b.物联数据接入：基于物联感知数据量大、实时性要求高等特点，提炼标准模型，优化存储、访问性能，默认使用ClickHouse作为存储引擎，支持数据分片存储配置，满足亿级数据存储，为物联数据的海量存储、即席分析和高效查询提供了保障。</w:t>
            </w:r>
            <w:r>
              <w:rPr>
                <w:rFonts w:ascii="等线" w:eastAsia="等线" w:hAnsi="等线" w:cs="等线" w:hint="eastAsia"/>
                <w:color w:val="000000"/>
                <w:kern w:val="0"/>
                <w:sz w:val="20"/>
                <w:lang w:bidi="ar"/>
              </w:rPr>
              <w:br/>
              <w:t xml:space="preserve">3、数据处理 </w:t>
            </w:r>
            <w:r>
              <w:rPr>
                <w:rFonts w:ascii="等线" w:eastAsia="等线" w:hAnsi="等线" w:cs="等线" w:hint="eastAsia"/>
                <w:color w:val="000000"/>
                <w:kern w:val="0"/>
                <w:sz w:val="20"/>
                <w:lang w:bidi="ar"/>
              </w:rPr>
              <w:br/>
              <w:t>a.数据转义：支持数据流入数仓执行DML操作前后埋点，可视化数据处理流程配置，实现数据的过滤、转换，快速满足业务开发、界面显示等经常变化的数据需求。</w:t>
            </w:r>
            <w:r>
              <w:rPr>
                <w:rFonts w:ascii="等线" w:eastAsia="等线" w:hAnsi="等线" w:cs="等线" w:hint="eastAsia"/>
                <w:color w:val="000000"/>
                <w:kern w:val="0"/>
                <w:sz w:val="20"/>
                <w:lang w:bidi="ar"/>
              </w:rPr>
              <w:br/>
              <w:t xml:space="preserve">4、数据开放 </w:t>
            </w:r>
            <w:r>
              <w:rPr>
                <w:rFonts w:ascii="等线" w:eastAsia="等线" w:hAnsi="等线" w:cs="等线" w:hint="eastAsia"/>
                <w:color w:val="000000"/>
                <w:kern w:val="0"/>
                <w:sz w:val="20"/>
                <w:lang w:bidi="ar"/>
              </w:rPr>
              <w:br/>
              <w:t>a.数据接口：自助式的数据接口设计和配置，按模型、标准SQL定义接口，快速满足业务开发、第三方集成等开发场景。</w:t>
            </w:r>
            <w:r>
              <w:rPr>
                <w:rFonts w:ascii="等线" w:eastAsia="等线" w:hAnsi="等线" w:cs="等线" w:hint="eastAsia"/>
                <w:color w:val="000000"/>
                <w:kern w:val="0"/>
                <w:sz w:val="20"/>
                <w:lang w:bidi="ar"/>
              </w:rPr>
              <w:br/>
              <w:t>b.数据推送：基于规则的数据推送能力配置，支持模型数据变化的实时推送，快速满足异常告警多端送达等实时性要求高的业务场景。</w:t>
            </w:r>
            <w:r>
              <w:rPr>
                <w:rFonts w:ascii="等线" w:eastAsia="等线" w:hAnsi="等线" w:cs="等线" w:hint="eastAsia"/>
                <w:color w:val="000000"/>
                <w:kern w:val="0"/>
                <w:sz w:val="20"/>
                <w:lang w:bidi="ar"/>
              </w:rPr>
              <w:br/>
              <w:t xml:space="preserve">5、数据安全 </w:t>
            </w:r>
            <w:r>
              <w:rPr>
                <w:rFonts w:ascii="等线" w:eastAsia="等线" w:hAnsi="等线" w:cs="等线" w:hint="eastAsia"/>
                <w:color w:val="000000"/>
                <w:kern w:val="0"/>
                <w:sz w:val="20"/>
                <w:lang w:bidi="ar"/>
              </w:rPr>
              <w:br/>
              <w:t>1.数据安全：通过统一认证、鉴权的接口网关开放数据接口，敏感数据敏感数据加密存储、加密传输。</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br/>
              <w:t>十、AI模型管理</w:t>
            </w:r>
            <w:r>
              <w:rPr>
                <w:rFonts w:ascii="等线" w:eastAsia="等线" w:hAnsi="等线" w:cs="等线" w:hint="eastAsia"/>
                <w:color w:val="000000"/>
                <w:kern w:val="0"/>
                <w:sz w:val="20"/>
                <w:lang w:bidi="ar"/>
              </w:rPr>
              <w:br/>
              <w:t xml:space="preserve">1、模型部署 </w:t>
            </w:r>
            <w:r>
              <w:rPr>
                <w:rFonts w:ascii="等线" w:eastAsia="等线" w:hAnsi="等线" w:cs="等线" w:hint="eastAsia"/>
                <w:color w:val="000000"/>
                <w:kern w:val="0"/>
                <w:sz w:val="20"/>
                <w:lang w:bidi="ar"/>
              </w:rPr>
              <w:br/>
              <w:t>a.模型获取：支持算法模型的远程获取和本地导入，适配不同网络环境要求</w:t>
            </w:r>
            <w:r>
              <w:rPr>
                <w:rFonts w:ascii="等线" w:eastAsia="等线" w:hAnsi="等线" w:cs="等线" w:hint="eastAsia"/>
                <w:color w:val="000000"/>
                <w:kern w:val="0"/>
                <w:sz w:val="20"/>
                <w:lang w:bidi="ar"/>
              </w:rPr>
              <w:br/>
              <w:t>b.支持可视化模型部署和进度展示</w:t>
            </w:r>
            <w:r>
              <w:rPr>
                <w:rFonts w:ascii="等线" w:eastAsia="等线" w:hAnsi="等线" w:cs="等线" w:hint="eastAsia"/>
                <w:color w:val="000000"/>
                <w:kern w:val="0"/>
                <w:sz w:val="20"/>
                <w:lang w:bidi="ar"/>
              </w:rPr>
              <w:br/>
              <w:t>c.支持模型批量下发和批量升级，方便快速部署</w:t>
            </w:r>
            <w:r>
              <w:rPr>
                <w:rFonts w:ascii="等线" w:eastAsia="等线" w:hAnsi="等线" w:cs="等线" w:hint="eastAsia"/>
                <w:color w:val="000000"/>
                <w:kern w:val="0"/>
                <w:sz w:val="20"/>
                <w:lang w:bidi="ar"/>
              </w:rPr>
              <w:br/>
              <w:t xml:space="preserve">3、任务管理 </w:t>
            </w:r>
            <w:r>
              <w:rPr>
                <w:rFonts w:ascii="等线" w:eastAsia="等线" w:hAnsi="等线" w:cs="等线" w:hint="eastAsia"/>
                <w:color w:val="000000"/>
                <w:kern w:val="0"/>
                <w:sz w:val="20"/>
                <w:lang w:bidi="ar"/>
              </w:rPr>
              <w:br/>
              <w:t>a.运行模式：灵活的运行模式，支持边缘端任务分析和中心端任务分析，满足不同阶梯方案需求</w:t>
            </w:r>
            <w:r>
              <w:rPr>
                <w:rFonts w:ascii="等线" w:eastAsia="等线" w:hAnsi="等线" w:cs="等线" w:hint="eastAsia"/>
                <w:color w:val="000000"/>
                <w:kern w:val="0"/>
                <w:sz w:val="20"/>
                <w:lang w:bidi="ar"/>
              </w:rPr>
              <w:br/>
              <w:t>b.边缘端分析支持实时视频流分析、定时轮巡分析、定时抓图分析</w:t>
            </w:r>
            <w:r>
              <w:rPr>
                <w:rFonts w:ascii="等线" w:eastAsia="等线" w:hAnsi="等线" w:cs="等线" w:hint="eastAsia"/>
                <w:color w:val="000000"/>
                <w:kern w:val="0"/>
                <w:sz w:val="20"/>
                <w:lang w:bidi="ar"/>
              </w:rPr>
              <w:br/>
              <w:t>c.中心端分析支持抓图离线分析、视频流提交分析</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lastRenderedPageBreak/>
              <w:t>3.智能报警配置：支持分析任务配置灵活的参数，满足场景化的识别需求，如上报次数控制、识别条件控制等</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1C6E"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281E"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36BB" w14:textId="77777777" w:rsidR="00F66DB6" w:rsidRDefault="00F66DB6">
            <w:pPr>
              <w:jc w:val="center"/>
              <w:rPr>
                <w:rFonts w:ascii="等线" w:eastAsia="等线" w:hAnsi="等线" w:cs="等线" w:hint="eastAsia"/>
                <w:color w:val="000000"/>
                <w:sz w:val="20"/>
              </w:rPr>
            </w:pPr>
          </w:p>
        </w:tc>
      </w:tr>
      <w:tr w:rsidR="00F66DB6" w14:paraId="5F251DAC" w14:textId="77777777">
        <w:trPr>
          <w:trHeight w:val="3825"/>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E373E"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8D5C"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门户工作台</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B084"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C7382"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Platform-SMSHWT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465D"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 xml:space="preserve">一、千人千面工作台 </w:t>
            </w:r>
            <w:r>
              <w:rPr>
                <w:rFonts w:ascii="等线" w:eastAsia="等线" w:hAnsi="等线" w:cs="等线" w:hint="eastAsia"/>
                <w:color w:val="000000"/>
                <w:kern w:val="0"/>
                <w:sz w:val="20"/>
                <w:lang w:bidi="ar"/>
              </w:rPr>
              <w:br/>
              <w:t>1.强大的工作台自定义能力，可以为不同角色、不同用户提供专属的工作界面，避免无效信息的干扰，大大提高工作效率</w:t>
            </w:r>
            <w:r>
              <w:rPr>
                <w:rFonts w:ascii="等线" w:eastAsia="等线" w:hAnsi="等线" w:cs="等线" w:hint="eastAsia"/>
                <w:color w:val="000000"/>
                <w:kern w:val="0"/>
                <w:sz w:val="20"/>
                <w:lang w:bidi="ar"/>
              </w:rPr>
              <w:br/>
              <w:t>2.根据用户权限，关联常用业务系统，包括智慧安防、智慧消防、园区巡检、智慧考勤、智慧访客、智能会议系统、物业系统、食堂系统、宿舍系统、智慧能源、智慧物流等，通过业务系统数据的接入，提供直观的业务数据展示，实现园区智慧系统数据的统一显示，提高办事效率。</w:t>
            </w:r>
            <w:r>
              <w:rPr>
                <w:rFonts w:ascii="等线" w:eastAsia="等线" w:hAnsi="等线" w:cs="等线" w:hint="eastAsia"/>
                <w:color w:val="000000"/>
                <w:kern w:val="0"/>
                <w:sz w:val="20"/>
                <w:lang w:bidi="ar"/>
              </w:rPr>
              <w:br/>
              <w:t xml:space="preserve">二、应用导航 </w:t>
            </w:r>
            <w:r>
              <w:rPr>
                <w:rFonts w:ascii="等线" w:eastAsia="等线" w:hAnsi="等线" w:cs="等线" w:hint="eastAsia"/>
                <w:color w:val="000000"/>
                <w:kern w:val="0"/>
                <w:sz w:val="20"/>
                <w:lang w:bidi="ar"/>
              </w:rPr>
              <w:br/>
              <w:t>1.提供按应用分类、事项分类等导航功能，方便查询办理各类事项。</w:t>
            </w:r>
            <w:r>
              <w:rPr>
                <w:rFonts w:ascii="等线" w:eastAsia="等线" w:hAnsi="等线" w:cs="等线" w:hint="eastAsia"/>
                <w:color w:val="000000"/>
                <w:kern w:val="0"/>
                <w:sz w:val="20"/>
                <w:lang w:bidi="ar"/>
              </w:rPr>
              <w:br/>
              <w:t>三、快捷入口</w:t>
            </w:r>
            <w:r>
              <w:rPr>
                <w:rFonts w:ascii="等线" w:eastAsia="等线" w:hAnsi="等线" w:cs="等线" w:hint="eastAsia"/>
                <w:color w:val="000000"/>
                <w:kern w:val="0"/>
                <w:sz w:val="20"/>
                <w:lang w:bidi="ar"/>
              </w:rPr>
              <w:br/>
              <w:t>1.根据用户权限，在门户中提供常用应用的快捷入口，方便用户使用相关服务。</w:t>
            </w:r>
            <w:r>
              <w:rPr>
                <w:rFonts w:ascii="等线" w:eastAsia="等线" w:hAnsi="等线" w:cs="等线" w:hint="eastAsia"/>
                <w:color w:val="000000"/>
                <w:kern w:val="0"/>
                <w:sz w:val="20"/>
                <w:lang w:bidi="ar"/>
              </w:rPr>
              <w:br/>
              <w:t xml:space="preserve">四、待办中心 </w:t>
            </w:r>
            <w:r>
              <w:rPr>
                <w:rFonts w:ascii="等线" w:eastAsia="等线" w:hAnsi="等线" w:cs="等线" w:hint="eastAsia"/>
                <w:color w:val="000000"/>
                <w:kern w:val="0"/>
                <w:sz w:val="20"/>
                <w:lang w:bidi="ar"/>
              </w:rPr>
              <w:br/>
              <w:t>1.管理人员登录系统后，能够针对用户提交的申请内容进行审核并反馈，包括但不仅限于受理、退回、转办等功能。</w:t>
            </w:r>
            <w:r>
              <w:rPr>
                <w:rFonts w:ascii="等线" w:eastAsia="等线" w:hAnsi="等线" w:cs="等线" w:hint="eastAsia"/>
                <w:color w:val="000000"/>
                <w:kern w:val="0"/>
                <w:sz w:val="20"/>
                <w:lang w:bidi="ar"/>
              </w:rPr>
              <w:br/>
              <w:t xml:space="preserve">五、通知公告 </w:t>
            </w:r>
            <w:r>
              <w:rPr>
                <w:rFonts w:ascii="等线" w:eastAsia="等线" w:hAnsi="等线" w:cs="等线" w:hint="eastAsia"/>
                <w:color w:val="000000"/>
                <w:kern w:val="0"/>
                <w:sz w:val="20"/>
                <w:lang w:bidi="ar"/>
              </w:rPr>
              <w:br/>
              <w:t>1.展现公告管理系统对外发布的公告信息，可以查看公告信息详情。</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56BB"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87F2"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2A0A" w14:textId="77777777" w:rsidR="00F66DB6" w:rsidRDefault="00F66DB6">
            <w:pPr>
              <w:jc w:val="center"/>
              <w:rPr>
                <w:rFonts w:ascii="等线" w:eastAsia="等线" w:hAnsi="等线" w:cs="等线" w:hint="eastAsia"/>
                <w:color w:val="000000"/>
                <w:sz w:val="20"/>
              </w:rPr>
            </w:pPr>
          </w:p>
        </w:tc>
      </w:tr>
      <w:tr w:rsidR="00F66DB6" w14:paraId="2A3BBD07" w14:textId="77777777">
        <w:trPr>
          <w:trHeight w:val="102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792F"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6487"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通知公告</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BFAD"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8E8A"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Platform-CMASSHWT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78AA"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通知公告（物业发布文件和通知，文件通知下发和下属未阅读提醒），提供对首页通知公告的管理，创建、修改、删除、实时发布、特定时间发布、下架、查询功能。并提供开放能力,即提供API接口供外部调用及小部件，来提供模块的扩展性与易于集成特性</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6F38"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99FD"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2DC6" w14:textId="77777777" w:rsidR="00F66DB6" w:rsidRDefault="00F66DB6">
            <w:pPr>
              <w:jc w:val="center"/>
              <w:rPr>
                <w:rFonts w:ascii="等线" w:eastAsia="等线" w:hAnsi="等线" w:cs="等线" w:hint="eastAsia"/>
                <w:color w:val="000000"/>
                <w:sz w:val="20"/>
              </w:rPr>
            </w:pPr>
          </w:p>
        </w:tc>
      </w:tr>
      <w:tr w:rsidR="00F66DB6" w14:paraId="7172CE10" w14:textId="77777777">
        <w:trPr>
          <w:trHeight w:val="153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0440"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55F9"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移动APP</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ADF3"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4BA8"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Platform-APPSHWT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FCC47"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面向员工、园区管理者提供搜索、消息、待办、通知公告以及各类业务应用，包括行政综合（会议预约、一卡通充值、访客预约、物业报事、物业报修、物业缴费、我有话说、安全随手拍、设备维护）、园区安保（视频、门禁、消防、园区巡查、事件上报、车辆找人）、人力资源类（出勤查询、请假、补签、移动签到、人脸采集）、能耗管理类（能耗统计、照明控制）、月台管理（月台预约、预约审核、入园签到、排队叫号、出园授权）。支持通过H5方式集成到第三方APP应用中，以便协同办公，提升办公效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7A79"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4A7A"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E03B" w14:textId="77777777" w:rsidR="00F66DB6" w:rsidRDefault="00F66DB6">
            <w:pPr>
              <w:jc w:val="center"/>
              <w:rPr>
                <w:rFonts w:ascii="等线" w:eastAsia="等线" w:hAnsi="等线" w:cs="等线" w:hint="eastAsia"/>
                <w:color w:val="000000"/>
                <w:sz w:val="20"/>
              </w:rPr>
            </w:pPr>
          </w:p>
        </w:tc>
      </w:tr>
      <w:tr w:rsidR="00F66DB6" w14:paraId="116FCE8C" w14:textId="77777777">
        <w:trPr>
          <w:trHeight w:val="819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B024"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CD8F"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事件中心</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F9B7"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B3E9"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Platform-PEMCSHWT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9C16"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一、事件汇聚</w:t>
            </w:r>
            <w:r>
              <w:rPr>
                <w:rFonts w:ascii="等线" w:eastAsia="等线" w:hAnsi="等线" w:cs="等线" w:hint="eastAsia"/>
                <w:color w:val="000000"/>
                <w:kern w:val="0"/>
                <w:sz w:val="20"/>
                <w:lang w:bidi="ar"/>
              </w:rPr>
              <w:br/>
              <w:t>1.事件接入</w:t>
            </w:r>
            <w:r>
              <w:rPr>
                <w:rFonts w:ascii="等线" w:eastAsia="等线" w:hAnsi="等线" w:cs="等线" w:hint="eastAsia"/>
                <w:color w:val="000000"/>
                <w:kern w:val="0"/>
                <w:sz w:val="20"/>
                <w:lang w:bidi="ar"/>
              </w:rPr>
              <w:br/>
              <w:t>a.支持物联感知事件接入，如视频事件、门禁事件、停车场事件、人脸识别事件、测温事件、动环事件、消防事件、入侵报警事件等</w:t>
            </w:r>
            <w:r>
              <w:rPr>
                <w:rFonts w:ascii="等线" w:eastAsia="等线" w:hAnsi="等线" w:cs="等线" w:hint="eastAsia"/>
                <w:color w:val="000000"/>
                <w:kern w:val="0"/>
                <w:sz w:val="20"/>
                <w:lang w:bidi="ar"/>
              </w:rPr>
              <w:br/>
              <w:t>b.支持AI事件接入，如垃圾满溢、生产隐患、高空抛物、异常行为等</w:t>
            </w:r>
            <w:r>
              <w:rPr>
                <w:rFonts w:ascii="等线" w:eastAsia="等线" w:hAnsi="等线" w:cs="等线" w:hint="eastAsia"/>
                <w:color w:val="000000"/>
                <w:kern w:val="0"/>
                <w:sz w:val="20"/>
                <w:lang w:bidi="ar"/>
              </w:rPr>
              <w:br/>
              <w:t>c.支持指标型事件接入，如客流分析事件、考勤事件、能耗事件等</w:t>
            </w:r>
            <w:r>
              <w:rPr>
                <w:rFonts w:ascii="等线" w:eastAsia="等线" w:hAnsi="等线" w:cs="等线" w:hint="eastAsia"/>
                <w:color w:val="000000"/>
                <w:kern w:val="0"/>
                <w:sz w:val="20"/>
                <w:lang w:bidi="ar"/>
              </w:rPr>
              <w:br/>
              <w:t>2.事件标准化：对各类事件进行标准化处理，事件信息包含事件类型、事件等级、事件发生区域、事件图片、事件源等，支持业务属性扩展</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br/>
              <w:t>二、事件闭环处理</w:t>
            </w:r>
            <w:r>
              <w:rPr>
                <w:rFonts w:ascii="等线" w:eastAsia="等线" w:hAnsi="等线" w:cs="等线" w:hint="eastAsia"/>
                <w:color w:val="000000"/>
                <w:kern w:val="0"/>
                <w:sz w:val="20"/>
                <w:lang w:bidi="ar"/>
              </w:rPr>
              <w:br/>
              <w:t>1.预案管理:支持四级响应、多任务、多步骤的应急预案数字化管理</w:t>
            </w:r>
            <w:r>
              <w:rPr>
                <w:rFonts w:ascii="等线" w:eastAsia="等线" w:hAnsi="等线" w:cs="等线" w:hint="eastAsia"/>
                <w:color w:val="000000"/>
                <w:kern w:val="0"/>
                <w:sz w:val="20"/>
                <w:lang w:bidi="ar"/>
              </w:rPr>
              <w:br/>
              <w:t>2.事件接收</w:t>
            </w:r>
            <w:r>
              <w:rPr>
                <w:rFonts w:ascii="等线" w:eastAsia="等线" w:hAnsi="等线" w:cs="等线" w:hint="eastAsia"/>
                <w:color w:val="000000"/>
                <w:kern w:val="0"/>
                <w:sz w:val="20"/>
                <w:lang w:bidi="ar"/>
              </w:rPr>
              <w:br/>
              <w:t>a.事件信息展示，包括事件基础信息、事件联动信息、事件图片、录像回放、实时预览</w:t>
            </w:r>
            <w:r>
              <w:rPr>
                <w:rFonts w:ascii="等线" w:eastAsia="等线" w:hAnsi="等线" w:cs="等线" w:hint="eastAsia"/>
                <w:color w:val="000000"/>
                <w:kern w:val="0"/>
                <w:sz w:val="20"/>
                <w:lang w:bidi="ar"/>
              </w:rPr>
              <w:br/>
              <w:t>b.事件发生时支持弹窗、浮窗、声音提醒</w:t>
            </w:r>
            <w:r>
              <w:rPr>
                <w:rFonts w:ascii="等线" w:eastAsia="等线" w:hAnsi="等线" w:cs="等线" w:hint="eastAsia"/>
                <w:color w:val="000000"/>
                <w:kern w:val="0"/>
                <w:sz w:val="20"/>
                <w:lang w:bidi="ar"/>
              </w:rPr>
              <w:br/>
              <w:t>3.事件处置</w:t>
            </w:r>
            <w:r>
              <w:rPr>
                <w:rFonts w:ascii="等线" w:eastAsia="等线" w:hAnsi="等线" w:cs="等线" w:hint="eastAsia"/>
                <w:color w:val="000000"/>
                <w:kern w:val="0"/>
                <w:sz w:val="20"/>
                <w:lang w:bidi="ar"/>
              </w:rPr>
              <w:br/>
              <w:t>a.支持执行事件关联的处置预案，根据具体情况执行不同等级的响应预案</w:t>
            </w:r>
            <w:r>
              <w:rPr>
                <w:rFonts w:ascii="等线" w:eastAsia="等线" w:hAnsi="等线" w:cs="等线" w:hint="eastAsia"/>
                <w:color w:val="000000"/>
                <w:kern w:val="0"/>
                <w:sz w:val="20"/>
                <w:lang w:bidi="ar"/>
              </w:rPr>
              <w:br/>
              <w:t>b.支持事件业务闭环处置，支持事件转换为工单，并针对工单处理流程进行业务闭环</w:t>
            </w:r>
            <w:r>
              <w:rPr>
                <w:rFonts w:ascii="等线" w:eastAsia="等线" w:hAnsi="等线" w:cs="等线" w:hint="eastAsia"/>
                <w:color w:val="000000"/>
                <w:kern w:val="0"/>
                <w:sz w:val="20"/>
                <w:lang w:bidi="ar"/>
              </w:rPr>
              <w:br/>
              <w:t>c.支持上传现场图片、视频信息</w:t>
            </w:r>
            <w:r>
              <w:rPr>
                <w:rFonts w:ascii="等线" w:eastAsia="等线" w:hAnsi="等线" w:cs="等线" w:hint="eastAsia"/>
                <w:color w:val="000000"/>
                <w:kern w:val="0"/>
                <w:sz w:val="20"/>
                <w:lang w:bidi="ar"/>
              </w:rPr>
              <w:br/>
              <w:t>d.支持手动转交和超时自动转交</w:t>
            </w:r>
            <w:r>
              <w:rPr>
                <w:rFonts w:ascii="等线" w:eastAsia="等线" w:hAnsi="等线" w:cs="等线" w:hint="eastAsia"/>
                <w:color w:val="000000"/>
                <w:kern w:val="0"/>
                <w:sz w:val="20"/>
                <w:lang w:bidi="ar"/>
              </w:rPr>
              <w:br/>
              <w:t>4.事件联动:根据事件管理预设联动处置措施，如联动抓图、联动预览、联动门禁、联动语音播报、联动上墙等，辅助用户提升事件处理效率</w:t>
            </w:r>
            <w:r>
              <w:rPr>
                <w:rFonts w:ascii="等线" w:eastAsia="等线" w:hAnsi="等线" w:cs="等线" w:hint="eastAsia"/>
                <w:color w:val="000000"/>
                <w:kern w:val="0"/>
                <w:sz w:val="20"/>
                <w:lang w:bidi="ar"/>
              </w:rPr>
              <w:br/>
              <w:t>5.多端处理:</w:t>
            </w:r>
            <w:r>
              <w:rPr>
                <w:rFonts w:ascii="等线" w:eastAsia="等线" w:hAnsi="等线" w:cs="等线" w:hint="eastAsia"/>
                <w:color w:val="000000"/>
                <w:kern w:val="0"/>
                <w:sz w:val="20"/>
                <w:lang w:bidi="ar"/>
              </w:rPr>
              <w:br/>
              <w:t>a.支持web端进行事件闭环处理</w:t>
            </w:r>
            <w:r>
              <w:rPr>
                <w:rFonts w:ascii="等线" w:eastAsia="等线" w:hAnsi="等线" w:cs="等线" w:hint="eastAsia"/>
                <w:color w:val="000000"/>
                <w:kern w:val="0"/>
                <w:sz w:val="20"/>
                <w:lang w:bidi="ar"/>
              </w:rPr>
              <w:br/>
              <w:t>b.支持CS/app端进行事件闭环处理</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br/>
              <w:t>三、事件统计</w:t>
            </w:r>
            <w:r>
              <w:rPr>
                <w:rFonts w:ascii="等线" w:eastAsia="等线" w:hAnsi="等线" w:cs="等线" w:hint="eastAsia"/>
                <w:color w:val="000000"/>
                <w:kern w:val="0"/>
                <w:sz w:val="20"/>
                <w:lang w:bidi="ar"/>
              </w:rPr>
              <w:br/>
              <w:t>1.事件趋势统计:按时间维度对事件发生数量进行统计，并提供同环比数据，为园区事件管理效果评估提供数据支持</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lastRenderedPageBreak/>
              <w:t>2.事件分布统计:根据时间维度统计园区内某一段时间的事件发生区域、事件类型、事件细分对应的事件总数</w:t>
            </w:r>
            <w:r>
              <w:rPr>
                <w:rFonts w:ascii="等线" w:eastAsia="等线" w:hAnsi="等线" w:cs="等线" w:hint="eastAsia"/>
                <w:color w:val="000000"/>
                <w:kern w:val="0"/>
                <w:sz w:val="20"/>
                <w:lang w:bidi="ar"/>
              </w:rPr>
              <w:br/>
              <w:t>3.事件处理效率统计:对事件处理过程中各环节的耗时进行统计，根据时间维度统计园区内某一段时间的事件类型、事件数量、告警确认平均耗时、事件工单签收平均耗时、事件工单处理平均耗时、事件平均处理总时长等</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br/>
              <w:t>四、事件可视化</w:t>
            </w:r>
            <w:r>
              <w:rPr>
                <w:rFonts w:ascii="等线" w:eastAsia="等线" w:hAnsi="等线" w:cs="等线" w:hint="eastAsia"/>
                <w:color w:val="000000"/>
                <w:kern w:val="0"/>
                <w:sz w:val="20"/>
                <w:lang w:bidi="ar"/>
              </w:rPr>
              <w:br/>
              <w:t>1.门户可视化:工作台提供统一的事件中心，将智慧安防、智慧消防、智慧访客等系统的事件及告警信息进行统一展示，使拥有权限的用户能够查看到对应系统的告警信息</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D250"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07ED"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9540" w14:textId="77777777" w:rsidR="00F66DB6" w:rsidRDefault="00F66DB6">
            <w:pPr>
              <w:jc w:val="center"/>
              <w:rPr>
                <w:rFonts w:ascii="等线" w:eastAsia="等线" w:hAnsi="等线" w:cs="等线" w:hint="eastAsia"/>
                <w:color w:val="000000"/>
                <w:sz w:val="20"/>
              </w:rPr>
            </w:pPr>
          </w:p>
        </w:tc>
      </w:tr>
      <w:tr w:rsidR="00F66DB6" w14:paraId="1472C5D2" w14:textId="77777777">
        <w:trPr>
          <w:trHeight w:val="714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215F"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D2F6"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视频监控</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C49A"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1278"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Platform-VMSSHWT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ED80"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ascii="等线" w:eastAsia="等线" w:hAnsi="等线" w:cs="等线" w:hint="eastAsia"/>
                <w:color w:val="000000"/>
                <w:kern w:val="0"/>
                <w:sz w:val="20"/>
                <w:lang w:bidi="ar"/>
              </w:rPr>
              <w:br/>
              <w:t>一、视频预览</w:t>
            </w:r>
            <w:r>
              <w:rPr>
                <w:rFonts w:ascii="等线" w:eastAsia="等线" w:hAnsi="等线" w:cs="等线" w:hint="eastAsia"/>
                <w:color w:val="000000"/>
                <w:kern w:val="0"/>
                <w:sz w:val="20"/>
                <w:lang w:bidi="ar"/>
              </w:rPr>
              <w:br/>
              <w:t>1、支持视频实时预览能力，实现预览窗口布局切换、预览画面自适应及全屏切换；</w:t>
            </w:r>
            <w:r>
              <w:rPr>
                <w:rFonts w:ascii="等线" w:eastAsia="等线" w:hAnsi="等线" w:cs="等线" w:hint="eastAsia"/>
                <w:color w:val="000000"/>
                <w:kern w:val="0"/>
                <w:sz w:val="20"/>
                <w:lang w:bidi="ar"/>
              </w:rPr>
              <w:br/>
              <w:t>2、支持云台控制、实时抓图、紧急录像、即时回放、主子码流切换、声音开启\关闭、辅屏预览（1个辅屏）、对讲、广播、报警输出控制的能力；</w:t>
            </w:r>
            <w:r>
              <w:rPr>
                <w:rFonts w:ascii="等线" w:eastAsia="等线" w:hAnsi="等线" w:cs="等线" w:hint="eastAsia"/>
                <w:color w:val="000000"/>
                <w:kern w:val="0"/>
                <w:sz w:val="20"/>
                <w:lang w:bidi="ar"/>
              </w:rPr>
              <w:br/>
              <w:t>3、支持智能规则展示的能力（如：针对热成像设备温度信息实时展示）；</w:t>
            </w:r>
            <w:r>
              <w:rPr>
                <w:rFonts w:ascii="等线" w:eastAsia="等线" w:hAnsi="等线" w:cs="等线" w:hint="eastAsia"/>
                <w:color w:val="000000"/>
                <w:kern w:val="0"/>
                <w:sz w:val="20"/>
                <w:lang w:bidi="ar"/>
              </w:rPr>
              <w:br/>
              <w:t>4、支持资源视图管理能力，以视图形式管理监控点、视频预览轮巡等自定义资源组，其中视图类型包含公有视图和私有视图；</w:t>
            </w:r>
            <w:r>
              <w:rPr>
                <w:rFonts w:ascii="等线" w:eastAsia="等线" w:hAnsi="等线" w:cs="等线" w:hint="eastAsia"/>
                <w:color w:val="000000"/>
                <w:kern w:val="0"/>
                <w:sz w:val="20"/>
                <w:lang w:bidi="ar"/>
              </w:rPr>
              <w:br/>
              <w:t>5、支持全景视频监控预览能力，支持球型鹰眼、全景摄像机的全景模式；</w:t>
            </w:r>
            <w:r>
              <w:rPr>
                <w:rFonts w:ascii="等线" w:eastAsia="等线" w:hAnsi="等线" w:cs="等线" w:hint="eastAsia"/>
                <w:color w:val="000000"/>
                <w:kern w:val="0"/>
                <w:sz w:val="20"/>
                <w:lang w:bidi="ar"/>
              </w:rPr>
              <w:br/>
              <w:t>二、录像回放</w:t>
            </w:r>
            <w:r>
              <w:rPr>
                <w:rFonts w:ascii="等线" w:eastAsia="等线" w:hAnsi="等线" w:cs="等线" w:hint="eastAsia"/>
                <w:color w:val="000000"/>
                <w:kern w:val="0"/>
                <w:sz w:val="20"/>
                <w:lang w:bidi="ar"/>
              </w:rPr>
              <w:br/>
              <w:t>1、支持录像计划管理能力，支持实时录像计划、录像回传计划；</w:t>
            </w:r>
            <w:r>
              <w:rPr>
                <w:rFonts w:ascii="等线" w:eastAsia="等线" w:hAnsi="等线" w:cs="等线" w:hint="eastAsia"/>
                <w:color w:val="000000"/>
                <w:kern w:val="0"/>
                <w:sz w:val="20"/>
                <w:lang w:bidi="ar"/>
              </w:rPr>
              <w:br/>
              <w:t>2、支持录像回放能力，支持多画面同步回放和异步回放切换、超高倍速回放、分段回放、录像下载、录像剪辑、录像标签、录像锁定、录像抓图；</w:t>
            </w:r>
            <w:r>
              <w:rPr>
                <w:rFonts w:ascii="等线" w:eastAsia="等线" w:hAnsi="等线" w:cs="等线" w:hint="eastAsia"/>
                <w:color w:val="000000"/>
                <w:kern w:val="0"/>
                <w:sz w:val="20"/>
                <w:lang w:bidi="ar"/>
              </w:rPr>
              <w:br/>
              <w:t>三、图片监控</w:t>
            </w:r>
            <w:r>
              <w:rPr>
                <w:rFonts w:ascii="等线" w:eastAsia="等线" w:hAnsi="等线" w:cs="等线" w:hint="eastAsia"/>
                <w:color w:val="000000"/>
                <w:kern w:val="0"/>
                <w:sz w:val="20"/>
                <w:lang w:bidi="ar"/>
              </w:rPr>
              <w:br/>
              <w:t>1、支持视频预览与图片实时监控模式切换能力，实现图片监控模式；</w:t>
            </w:r>
            <w:r>
              <w:rPr>
                <w:rFonts w:ascii="等线" w:eastAsia="等线" w:hAnsi="等线" w:cs="等线" w:hint="eastAsia"/>
                <w:color w:val="000000"/>
                <w:kern w:val="0"/>
                <w:sz w:val="20"/>
                <w:lang w:bidi="ar"/>
              </w:rPr>
              <w:br/>
              <w:t>2、支持图片查询回放能力，实现按监控点、时间段展示抓拍图片；</w:t>
            </w:r>
            <w:r>
              <w:rPr>
                <w:rFonts w:ascii="等线" w:eastAsia="等线" w:hAnsi="等线" w:cs="等线" w:hint="eastAsia"/>
                <w:color w:val="000000"/>
                <w:kern w:val="0"/>
                <w:sz w:val="20"/>
                <w:lang w:bidi="ar"/>
              </w:rPr>
              <w:br/>
              <w:t>3、支持图片自动播放能力，支持图片自动播放速度可设置；</w:t>
            </w:r>
            <w:r>
              <w:rPr>
                <w:rFonts w:ascii="等线" w:eastAsia="等线" w:hAnsi="等线" w:cs="等线" w:hint="eastAsia"/>
                <w:color w:val="000000"/>
                <w:kern w:val="0"/>
                <w:sz w:val="20"/>
                <w:lang w:bidi="ar"/>
              </w:rPr>
              <w:br/>
              <w:t>4、支持图片下载能力；</w:t>
            </w:r>
            <w:r>
              <w:rPr>
                <w:rFonts w:ascii="等线" w:eastAsia="等线" w:hAnsi="等线" w:cs="等线" w:hint="eastAsia"/>
                <w:color w:val="000000"/>
                <w:kern w:val="0"/>
                <w:sz w:val="20"/>
                <w:lang w:bidi="ar"/>
              </w:rPr>
              <w:br/>
              <w:t>四、视频上墙</w:t>
            </w:r>
            <w:r>
              <w:rPr>
                <w:rFonts w:ascii="等线" w:eastAsia="等线" w:hAnsi="等线" w:cs="等线" w:hint="eastAsia"/>
                <w:color w:val="000000"/>
                <w:kern w:val="0"/>
                <w:sz w:val="20"/>
                <w:lang w:bidi="ar"/>
              </w:rPr>
              <w:br/>
              <w:t>1、支持电视墙场景管理能力，实现场景窗口配置、场景切换计划配置以及轮巡计划的管理；</w:t>
            </w:r>
            <w:r>
              <w:rPr>
                <w:rFonts w:ascii="等线" w:eastAsia="等线" w:hAnsi="等线" w:cs="等线" w:hint="eastAsia"/>
                <w:color w:val="000000"/>
                <w:kern w:val="0"/>
                <w:sz w:val="20"/>
                <w:lang w:bidi="ar"/>
              </w:rPr>
              <w:br/>
              <w:t>2、支持上墙控制能力，实现场景一键上墙、场景切换、电视墙切换、监控点上下墙、轮巡控制操作；</w:t>
            </w:r>
            <w:r>
              <w:rPr>
                <w:rFonts w:ascii="等线" w:eastAsia="等线" w:hAnsi="等线" w:cs="等线" w:hint="eastAsia"/>
                <w:color w:val="000000"/>
                <w:kern w:val="0"/>
                <w:sz w:val="20"/>
                <w:lang w:bidi="ar"/>
              </w:rPr>
              <w:br/>
              <w:t>五、视频事件</w:t>
            </w:r>
            <w:r>
              <w:rPr>
                <w:rFonts w:ascii="等线" w:eastAsia="等线" w:hAnsi="等线" w:cs="等线" w:hint="eastAsia"/>
                <w:color w:val="000000"/>
                <w:kern w:val="0"/>
                <w:sz w:val="20"/>
                <w:lang w:bidi="ar"/>
              </w:rPr>
              <w:br/>
              <w:t>1、支持视频事件布撤防能力，可按计划模版进行布防，事件类型包括移动侦测、视频丢失、视频遮挡、报警输入、报警输出；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AC45"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路</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95C8"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D901"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下级平台收取视频监控接入授权费后上级不需要重复收费</w:t>
            </w:r>
          </w:p>
        </w:tc>
      </w:tr>
      <w:tr w:rsidR="00F66DB6" w14:paraId="5ECB57AB" w14:textId="77777777">
        <w:trPr>
          <w:trHeight w:val="2295"/>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19F1"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79AD"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视频联网</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5329"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F741"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Infovision iPark Platform-NCGSHWT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14D8"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ascii="等线" w:eastAsia="等线" w:hAnsi="等线" w:cs="等线" w:hint="eastAsia"/>
                <w:color w:val="000000"/>
                <w:kern w:val="0"/>
                <w:sz w:val="20"/>
                <w:lang w:bidi="ar"/>
              </w:rPr>
              <w:br/>
              <w:t>1、支持上下级域注册管理能力，实现平台数据级联；</w:t>
            </w:r>
            <w:r>
              <w:rPr>
                <w:rFonts w:ascii="等线" w:eastAsia="等线" w:hAnsi="等线" w:cs="等线" w:hint="eastAsia"/>
                <w:color w:val="000000"/>
                <w:kern w:val="0"/>
                <w:sz w:val="20"/>
                <w:lang w:bidi="ar"/>
              </w:rPr>
              <w:br/>
              <w:t>2、支持资源同步能力；</w:t>
            </w:r>
            <w:r>
              <w:rPr>
                <w:rFonts w:ascii="等线" w:eastAsia="等线" w:hAnsi="等线" w:cs="等线" w:hint="eastAsia"/>
                <w:color w:val="000000"/>
                <w:kern w:val="0"/>
                <w:sz w:val="20"/>
                <w:lang w:bidi="ar"/>
              </w:rPr>
              <w:br/>
              <w:t>3、支持级联视频点位实时预览、录像回放、录像下载、语音对讲能力；</w:t>
            </w:r>
            <w:r>
              <w:rPr>
                <w:rFonts w:ascii="等线" w:eastAsia="等线" w:hAnsi="等线" w:cs="等线" w:hint="eastAsia"/>
                <w:color w:val="000000"/>
                <w:kern w:val="0"/>
                <w:sz w:val="20"/>
                <w:lang w:bidi="ar"/>
              </w:rPr>
              <w:br/>
              <w:t>4、支持级联视频点位设备操作控制能力；</w:t>
            </w:r>
            <w:r>
              <w:rPr>
                <w:rFonts w:ascii="等线" w:eastAsia="等线" w:hAnsi="等线" w:cs="等线" w:hint="eastAsia"/>
                <w:color w:val="000000"/>
                <w:kern w:val="0"/>
                <w:sz w:val="20"/>
                <w:lang w:bidi="ar"/>
              </w:rPr>
              <w:br/>
            </w:r>
            <w:r>
              <w:rPr>
                <w:rFonts w:ascii="等线" w:eastAsia="等线" w:hAnsi="等线" w:cs="等线" w:hint="eastAsia"/>
                <w:color w:val="000000"/>
                <w:kern w:val="0"/>
                <w:sz w:val="20"/>
                <w:lang w:bidi="ar"/>
              </w:rPr>
              <w:lastRenderedPageBreak/>
              <w:t>5、支持下级平台推送到本级平台视频点位路数控制能力，通过级联点位授权路数控制；</w:t>
            </w:r>
            <w:r>
              <w:rPr>
                <w:rFonts w:ascii="等线" w:eastAsia="等线" w:hAnsi="等线" w:cs="等线" w:hint="eastAsia"/>
                <w:color w:val="000000"/>
                <w:kern w:val="0"/>
                <w:sz w:val="20"/>
                <w:lang w:bidi="ar"/>
              </w:rPr>
              <w:br/>
              <w:t>其中第3、4点需要基于视频监控应用提供业务应用。</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9AF9"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lastRenderedPageBreak/>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CC52"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B2E9" w14:textId="77777777" w:rsidR="00F66DB6" w:rsidRDefault="00F66DB6">
            <w:pPr>
              <w:jc w:val="center"/>
              <w:rPr>
                <w:rFonts w:ascii="等线" w:eastAsia="等线" w:hAnsi="等线" w:cs="等线" w:hint="eastAsia"/>
                <w:color w:val="000000"/>
                <w:sz w:val="20"/>
              </w:rPr>
            </w:pPr>
          </w:p>
        </w:tc>
      </w:tr>
      <w:tr w:rsidR="00F66DB6" w14:paraId="6EEC6396" w14:textId="77777777">
        <w:trPr>
          <w:trHeight w:val="1020"/>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7887"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7D06"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双机热备管理</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0DCA"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海康威视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D7A4"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iOMS Std-HAMANAGER-WT</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7C5F" w14:textId="77777777" w:rsidR="00F66DB6" w:rsidRDefault="00000000">
            <w:pPr>
              <w:widowControl/>
              <w:jc w:val="left"/>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 支持业务组件实现高可靠的部署，以扩展资源包的方式快速集成组件的高可靠部署方案，在系统故障发生时实现故障转移，保障系统可用性；</w:t>
            </w:r>
            <w:r>
              <w:rPr>
                <w:rFonts w:ascii="等线" w:eastAsia="等线" w:hAnsi="等线" w:cs="等线" w:hint="eastAsia"/>
                <w:color w:val="000000"/>
                <w:kern w:val="0"/>
                <w:sz w:val="20"/>
                <w:lang w:bidi="ar"/>
              </w:rPr>
              <w:br/>
              <w:t>2. 提供统一的高可靠管理界面，支持实时查看高可靠集群状态；</w:t>
            </w:r>
            <w:r>
              <w:rPr>
                <w:rFonts w:ascii="等线" w:eastAsia="等线" w:hAnsi="等线" w:cs="等线" w:hint="eastAsia"/>
                <w:color w:val="000000"/>
                <w:kern w:val="0"/>
                <w:sz w:val="20"/>
                <w:lang w:bidi="ar"/>
              </w:rPr>
              <w:br/>
              <w:t>备注说明：一套双机热备管理包含一主一备，可根据实际项目情况选择合适的套数；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1153"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套</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C206"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E2DE2" w14:textId="77777777" w:rsidR="00F66DB6" w:rsidRDefault="00000000">
            <w:pPr>
              <w:widowControl/>
              <w:jc w:val="center"/>
              <w:textAlignment w:val="center"/>
              <w:rPr>
                <w:rFonts w:ascii="等线" w:eastAsia="等线" w:hAnsi="等线" w:cs="等线" w:hint="eastAsia"/>
                <w:color w:val="000000"/>
                <w:sz w:val="20"/>
              </w:rPr>
            </w:pPr>
            <w:r>
              <w:rPr>
                <w:rFonts w:ascii="等线" w:eastAsia="等线" w:hAnsi="等线" w:cs="等线" w:hint="eastAsia"/>
                <w:color w:val="000000"/>
                <w:kern w:val="0"/>
                <w:sz w:val="20"/>
                <w:lang w:bidi="ar"/>
              </w:rPr>
              <w:t>视厂商实现需要</w:t>
            </w:r>
          </w:p>
        </w:tc>
      </w:tr>
    </w:tbl>
    <w:p w14:paraId="10A55F82" w14:textId="77777777" w:rsidR="00F66DB6" w:rsidRDefault="00F66DB6">
      <w:pPr>
        <w:widowControl/>
        <w:shd w:val="clear" w:color="auto" w:fill="FFFFFF"/>
        <w:ind w:leftChars="201" w:left="422"/>
        <w:jc w:val="left"/>
        <w:rPr>
          <w:rFonts w:ascii="微软雅黑" w:eastAsia="微软雅黑" w:hAnsi="微软雅黑" w:cs="Arial" w:hint="eastAsia"/>
          <w:b/>
          <w:bCs/>
          <w:color w:val="000000"/>
          <w:kern w:val="0"/>
          <w:sz w:val="24"/>
          <w:szCs w:val="24"/>
        </w:rPr>
      </w:pPr>
    </w:p>
    <w:p w14:paraId="6119DC76" w14:textId="77777777" w:rsidR="00F66DB6" w:rsidRDefault="00000000">
      <w:pPr>
        <w:widowControl/>
        <w:shd w:val="clear" w:color="auto" w:fill="FFFFFF"/>
        <w:ind w:leftChars="201" w:left="422"/>
        <w:jc w:val="left"/>
        <w:rPr>
          <w:rFonts w:ascii="微软雅黑" w:eastAsia="微软雅黑" w:hAnsi="微软雅黑" w:cs="Arial" w:hint="eastAsia"/>
          <w:b/>
          <w:bCs/>
          <w:color w:val="000000"/>
          <w:kern w:val="0"/>
          <w:sz w:val="24"/>
          <w:szCs w:val="24"/>
        </w:rPr>
      </w:pPr>
      <w:r>
        <w:rPr>
          <w:rFonts w:ascii="微软雅黑" w:eastAsia="微软雅黑" w:hAnsi="微软雅黑" w:cs="Arial" w:hint="eastAsia"/>
          <w:b/>
          <w:bCs/>
          <w:color w:val="000000"/>
          <w:kern w:val="0"/>
          <w:sz w:val="24"/>
          <w:szCs w:val="24"/>
        </w:rPr>
        <w:t>②【下级平台】本地取流，同时向上级总平台推送视频，按照调阅视频流 并发50路计算（50*4m=200m带宽，需要保证上下级平台服务器之间的网络带宽不低于200m） 双千兆网口做bond聚合，交换机需要配合做双网口静态聚合。</w:t>
      </w:r>
    </w:p>
    <w:tbl>
      <w:tblPr>
        <w:tblW w:w="10444" w:type="dxa"/>
        <w:tblInd w:w="100" w:type="dxa"/>
        <w:tblLayout w:type="fixed"/>
        <w:tblLook w:val="04A0" w:firstRow="1" w:lastRow="0" w:firstColumn="1" w:lastColumn="0" w:noHBand="0" w:noVBand="1"/>
      </w:tblPr>
      <w:tblGrid>
        <w:gridCol w:w="479"/>
        <w:gridCol w:w="240"/>
        <w:gridCol w:w="558"/>
        <w:gridCol w:w="880"/>
        <w:gridCol w:w="6358"/>
        <w:gridCol w:w="480"/>
        <w:gridCol w:w="463"/>
        <w:gridCol w:w="986"/>
      </w:tblGrid>
      <w:tr w:rsidR="00F66DB6" w14:paraId="4059E372" w14:textId="77777777">
        <w:trPr>
          <w:trHeight w:val="300"/>
        </w:trPr>
        <w:tc>
          <w:tcPr>
            <w:tcW w:w="479"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D8577E9"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序号</w:t>
            </w:r>
          </w:p>
        </w:tc>
        <w:tc>
          <w:tcPr>
            <w:tcW w:w="24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C6E473C"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名称</w:t>
            </w:r>
          </w:p>
        </w:tc>
        <w:tc>
          <w:tcPr>
            <w:tcW w:w="558"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0F81F3A"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品牌</w:t>
            </w:r>
          </w:p>
        </w:tc>
        <w:tc>
          <w:tcPr>
            <w:tcW w:w="88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AC79E7D"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型号</w:t>
            </w:r>
          </w:p>
        </w:tc>
        <w:tc>
          <w:tcPr>
            <w:tcW w:w="6358"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8863F06"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技术规格</w:t>
            </w:r>
          </w:p>
        </w:tc>
        <w:tc>
          <w:tcPr>
            <w:tcW w:w="48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9EC6634"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单位</w:t>
            </w:r>
          </w:p>
        </w:tc>
        <w:tc>
          <w:tcPr>
            <w:tcW w:w="46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F2F0F1C"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数量</w:t>
            </w:r>
          </w:p>
        </w:tc>
        <w:tc>
          <w:tcPr>
            <w:tcW w:w="98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2EFB442" w14:textId="77777777" w:rsidR="00F66DB6" w:rsidRDefault="00000000">
            <w:pPr>
              <w:widowControl/>
              <w:jc w:val="center"/>
              <w:textAlignment w:val="center"/>
              <w:rPr>
                <w:rFonts w:ascii="等线" w:eastAsia="等线" w:hAnsi="等线" w:cs="等线" w:hint="eastAsia"/>
                <w:b/>
                <w:bCs/>
                <w:color w:val="FFFFFF"/>
                <w:sz w:val="12"/>
                <w:szCs w:val="12"/>
              </w:rPr>
            </w:pPr>
            <w:r>
              <w:rPr>
                <w:rFonts w:ascii="等线" w:eastAsia="等线" w:hAnsi="等线" w:cs="等线" w:hint="eastAsia"/>
                <w:b/>
                <w:bCs/>
                <w:color w:val="FFFFFF"/>
                <w:kern w:val="0"/>
                <w:sz w:val="12"/>
                <w:szCs w:val="12"/>
                <w:lang w:bidi="ar"/>
              </w:rPr>
              <w:t>备注</w:t>
            </w:r>
          </w:p>
        </w:tc>
      </w:tr>
      <w:tr w:rsidR="00F66DB6" w14:paraId="41CE540F" w14:textId="77777777">
        <w:trPr>
          <w:trHeight w:val="157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2D5C"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1</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9061"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平台服务器</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4319"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D772A"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DS-VE21S-D/R（SHWT）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C5DC"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2U单路标准机架式服务器</w:t>
            </w:r>
            <w:r>
              <w:rPr>
                <w:rFonts w:ascii="等线" w:eastAsia="等线" w:hAnsi="等线" w:cs="等线" w:hint="eastAsia"/>
                <w:color w:val="000000"/>
                <w:kern w:val="0"/>
                <w:sz w:val="12"/>
                <w:szCs w:val="12"/>
                <w:lang w:bidi="ar"/>
              </w:rPr>
              <w:br/>
              <w:t>CPU：配置1颗intel至强4510处理器，核数≥12核，主频≥2.4GHz</w:t>
            </w:r>
            <w:r>
              <w:rPr>
                <w:rFonts w:ascii="等线" w:eastAsia="等线" w:hAnsi="等线" w:cs="等线" w:hint="eastAsia"/>
                <w:color w:val="000000"/>
                <w:kern w:val="0"/>
                <w:sz w:val="12"/>
                <w:szCs w:val="12"/>
                <w:lang w:bidi="ar"/>
              </w:rPr>
              <w:br/>
              <w:t>内存：配置64G DDR5，8根内存插槽，最大支持扩展至1TB内存</w:t>
            </w:r>
            <w:r>
              <w:rPr>
                <w:rFonts w:ascii="等线" w:eastAsia="等线" w:hAnsi="等线" w:cs="等线" w:hint="eastAsia"/>
                <w:color w:val="000000"/>
                <w:kern w:val="0"/>
                <w:sz w:val="12"/>
                <w:szCs w:val="12"/>
                <w:lang w:bidi="ar"/>
              </w:rPr>
              <w:br/>
              <w:t>硬盘：配置2块1.2T 10K 2.5寸 SAS硬盘，默认支持8个3.5寸/2.5寸硬盘，可选最大支持12个3.5寸/2.5寸硬盘，可选兼容4个NVMe硬盘</w:t>
            </w:r>
            <w:r>
              <w:rPr>
                <w:rFonts w:ascii="等线" w:eastAsia="等线" w:hAnsi="等线" w:cs="等线" w:hint="eastAsia"/>
                <w:color w:val="000000"/>
                <w:kern w:val="0"/>
                <w:sz w:val="12"/>
                <w:szCs w:val="12"/>
                <w:lang w:bidi="ar"/>
              </w:rPr>
              <w:br/>
              <w:t>阵列卡：配置SAS+HBA卡，支持RAID 0/1/10;</w:t>
            </w:r>
            <w:r>
              <w:rPr>
                <w:rFonts w:ascii="等线" w:eastAsia="等线" w:hAnsi="等线" w:cs="等线" w:hint="eastAsia"/>
                <w:color w:val="000000"/>
                <w:kern w:val="0"/>
                <w:sz w:val="12"/>
                <w:szCs w:val="12"/>
                <w:lang w:bidi="ar"/>
              </w:rPr>
              <w:br/>
              <w:t>PCIE扩展：支持4个PCIe扩展插槽（包括1个OCP 插槽），其中2个PCIe 5.0</w:t>
            </w:r>
            <w:r>
              <w:rPr>
                <w:rFonts w:ascii="等线" w:eastAsia="等线" w:hAnsi="等线" w:cs="等线" w:hint="eastAsia"/>
                <w:color w:val="000000"/>
                <w:kern w:val="0"/>
                <w:sz w:val="12"/>
                <w:szCs w:val="12"/>
                <w:lang w:bidi="ar"/>
              </w:rPr>
              <w:br/>
              <w:t>网口：板载2个千兆电口； 支持选配10GbE、25GbE SFP+等多种网络接口</w:t>
            </w:r>
            <w:r>
              <w:rPr>
                <w:rFonts w:ascii="等线" w:eastAsia="等线" w:hAnsi="等线" w:cs="等线" w:hint="eastAsia"/>
                <w:color w:val="000000"/>
                <w:kern w:val="0"/>
                <w:sz w:val="12"/>
                <w:szCs w:val="12"/>
                <w:lang w:bidi="ar"/>
              </w:rPr>
              <w:br/>
              <w:t>其他接口：1个RJ45管理接口，后置2个USB 3.0接口，前置2个USB2.0接口，1个VGA接口</w:t>
            </w:r>
            <w:r>
              <w:rPr>
                <w:rFonts w:ascii="等线" w:eastAsia="等线" w:hAnsi="等线" w:cs="等线" w:hint="eastAsia"/>
                <w:color w:val="000000"/>
                <w:kern w:val="0"/>
                <w:sz w:val="12"/>
                <w:szCs w:val="12"/>
                <w:lang w:bidi="ar"/>
              </w:rPr>
              <w:br/>
              <w:t>电源：标配550W（1+1）高效白金热插拔冗余电源</w:t>
            </w:r>
            <w:r>
              <w:rPr>
                <w:rFonts w:ascii="等线" w:eastAsia="等线" w:hAnsi="等线" w:cs="等线" w:hint="eastAsia"/>
                <w:color w:val="000000"/>
                <w:kern w:val="0"/>
                <w:sz w:val="12"/>
                <w:szCs w:val="12"/>
                <w:lang w:bidi="ar"/>
              </w:rPr>
              <w:br/>
              <w:t>机箱规格：87mm(高)x 466mm(宽)x680mm(深)</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D7AC"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台</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4D30"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BA8B" w14:textId="77777777" w:rsidR="00F66DB6" w:rsidRDefault="00F66DB6">
            <w:pPr>
              <w:jc w:val="center"/>
              <w:rPr>
                <w:rFonts w:ascii="等线" w:eastAsia="等线" w:hAnsi="等线" w:cs="等线" w:hint="eastAsia"/>
                <w:color w:val="000000"/>
                <w:sz w:val="12"/>
                <w:szCs w:val="12"/>
              </w:rPr>
            </w:pPr>
          </w:p>
        </w:tc>
      </w:tr>
      <w:tr w:rsidR="00F66DB6" w14:paraId="769DBC2A" w14:textId="77777777">
        <w:trPr>
          <w:trHeight w:val="157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9E59"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2</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57FFD"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流媒体服务器</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4BEB"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6792"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DS-VE21S-D/R（SHWT）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D46F"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2U单路标准机架式服务器</w:t>
            </w:r>
            <w:r>
              <w:rPr>
                <w:rFonts w:ascii="等线" w:eastAsia="等线" w:hAnsi="等线" w:cs="等线" w:hint="eastAsia"/>
                <w:color w:val="000000"/>
                <w:kern w:val="0"/>
                <w:sz w:val="12"/>
                <w:szCs w:val="12"/>
                <w:lang w:bidi="ar"/>
              </w:rPr>
              <w:br/>
              <w:t>CPU：配置1颗intel至强4510处理器，核数≥12核，主频≥2.4GHz</w:t>
            </w:r>
            <w:r>
              <w:rPr>
                <w:rFonts w:ascii="等线" w:eastAsia="等线" w:hAnsi="等线" w:cs="等线" w:hint="eastAsia"/>
                <w:color w:val="000000"/>
                <w:kern w:val="0"/>
                <w:sz w:val="12"/>
                <w:szCs w:val="12"/>
                <w:lang w:bidi="ar"/>
              </w:rPr>
              <w:br/>
              <w:t>内存：配置32G DDR5，8根内存插槽，最大支持扩展至1TB内存</w:t>
            </w:r>
            <w:r>
              <w:rPr>
                <w:rFonts w:ascii="等线" w:eastAsia="等线" w:hAnsi="等线" w:cs="等线" w:hint="eastAsia"/>
                <w:color w:val="000000"/>
                <w:kern w:val="0"/>
                <w:sz w:val="12"/>
                <w:szCs w:val="12"/>
                <w:lang w:bidi="ar"/>
              </w:rPr>
              <w:br/>
              <w:t>硬盘：配置2块1.2T 10K 2.5寸 SAS硬盘，默认支持8个3.5寸/2.5寸硬盘，可选最大支持12个3.5寸/2.5寸硬盘，可选兼容4个NVMe硬盘</w:t>
            </w:r>
            <w:r>
              <w:rPr>
                <w:rFonts w:ascii="等线" w:eastAsia="等线" w:hAnsi="等线" w:cs="等线" w:hint="eastAsia"/>
                <w:color w:val="000000"/>
                <w:kern w:val="0"/>
                <w:sz w:val="12"/>
                <w:szCs w:val="12"/>
                <w:lang w:bidi="ar"/>
              </w:rPr>
              <w:br/>
              <w:t>阵列卡：配置SAS+HBA卡，支持RAID 0/1/10;</w:t>
            </w:r>
            <w:r>
              <w:rPr>
                <w:rFonts w:ascii="等线" w:eastAsia="等线" w:hAnsi="等线" w:cs="等线" w:hint="eastAsia"/>
                <w:color w:val="000000"/>
                <w:kern w:val="0"/>
                <w:sz w:val="12"/>
                <w:szCs w:val="12"/>
                <w:lang w:bidi="ar"/>
              </w:rPr>
              <w:br/>
              <w:t>PCIE扩展：支持4个PCIe扩展插槽（包括1个OCP 插槽），其中2个PCIe 5.0</w:t>
            </w:r>
            <w:r>
              <w:rPr>
                <w:rFonts w:ascii="等线" w:eastAsia="等线" w:hAnsi="等线" w:cs="等线" w:hint="eastAsia"/>
                <w:color w:val="000000"/>
                <w:kern w:val="0"/>
                <w:sz w:val="12"/>
                <w:szCs w:val="12"/>
                <w:lang w:bidi="ar"/>
              </w:rPr>
              <w:br/>
              <w:t>网口：板载2个千兆电口； 支持选配10GbE、25GbE SFP+等多种网络接口</w:t>
            </w:r>
            <w:r>
              <w:rPr>
                <w:rFonts w:ascii="等线" w:eastAsia="等线" w:hAnsi="等线" w:cs="等线" w:hint="eastAsia"/>
                <w:color w:val="000000"/>
                <w:kern w:val="0"/>
                <w:sz w:val="12"/>
                <w:szCs w:val="12"/>
                <w:lang w:bidi="ar"/>
              </w:rPr>
              <w:br/>
              <w:t>其他接口：1个RJ45管理接口，后置2个USB 3.0接口，前置2个USB2.0接口，1个VGA接口</w:t>
            </w:r>
            <w:r>
              <w:rPr>
                <w:rFonts w:ascii="等线" w:eastAsia="等线" w:hAnsi="等线" w:cs="等线" w:hint="eastAsia"/>
                <w:color w:val="000000"/>
                <w:kern w:val="0"/>
                <w:sz w:val="12"/>
                <w:szCs w:val="12"/>
                <w:lang w:bidi="ar"/>
              </w:rPr>
              <w:br/>
              <w:t>电源：标配550W（1+1）高效白金热插拔冗余电源</w:t>
            </w:r>
            <w:r>
              <w:rPr>
                <w:rFonts w:ascii="等线" w:eastAsia="等线" w:hAnsi="等线" w:cs="等线" w:hint="eastAsia"/>
                <w:color w:val="000000"/>
                <w:kern w:val="0"/>
                <w:sz w:val="12"/>
                <w:szCs w:val="12"/>
                <w:lang w:bidi="ar"/>
              </w:rPr>
              <w:br/>
              <w:t>机箱规格：87mm(高)x 466mm(宽)x680mm(深)</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E738"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台</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47BC"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A3E3"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用于接收本级平台推送的视频流，并向上级推流，单台流媒体服务器支持300路取流，或300路向上级推流，若同时取流并推流则上限为150路</w:t>
            </w:r>
          </w:p>
        </w:tc>
      </w:tr>
      <w:tr w:rsidR="00F66DB6" w14:paraId="756F0197" w14:textId="77777777">
        <w:trPr>
          <w:trHeight w:val="8180"/>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1ECE"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lastRenderedPageBreak/>
              <w:t>2</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C6D1"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基础包</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8196"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D807"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Platform-DAC</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D3F4"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系统基础包，提供业务应用依赖的基础资源信息及基础服务能力，包括组织管理、区域管理、人员管理、车辆管理、用户管理、设备管理、AI模型管理、设备运维服务、图上监控。</w:t>
            </w:r>
            <w:r>
              <w:rPr>
                <w:rFonts w:ascii="等线" w:eastAsia="等线" w:hAnsi="等线" w:cs="等线" w:hint="eastAsia"/>
                <w:color w:val="000000"/>
                <w:kern w:val="0"/>
                <w:sz w:val="12"/>
                <w:szCs w:val="12"/>
                <w:lang w:bidi="ar"/>
              </w:rPr>
              <w:br/>
              <w:t>系统基础信息管理：</w:t>
            </w:r>
            <w:r>
              <w:rPr>
                <w:rFonts w:ascii="等线" w:eastAsia="等线" w:hAnsi="等线" w:cs="等线" w:hint="eastAsia"/>
                <w:color w:val="000000"/>
                <w:kern w:val="0"/>
                <w:sz w:val="12"/>
                <w:szCs w:val="12"/>
                <w:lang w:bidi="ar"/>
              </w:rPr>
              <w:b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ascii="等线" w:eastAsia="等线" w:hAnsi="等线" w:cs="等线" w:hint="eastAsia"/>
                <w:color w:val="000000"/>
                <w:kern w:val="0"/>
                <w:sz w:val="12"/>
                <w:szCs w:val="12"/>
                <w:lang w:bidi="ar"/>
              </w:rPr>
              <w:br/>
              <w:t>一、组织资源管理</w:t>
            </w:r>
            <w:r>
              <w:rPr>
                <w:rFonts w:ascii="等线" w:eastAsia="等线" w:hAnsi="等线" w:cs="等线" w:hint="eastAsia"/>
                <w:color w:val="000000"/>
                <w:kern w:val="0"/>
                <w:sz w:val="12"/>
                <w:szCs w:val="12"/>
                <w:lang w:bidi="ar"/>
              </w:rPr>
              <w:br/>
              <w:t>1、支持组织基础信息的增删改查、导入、导出等功能；</w:t>
            </w:r>
            <w:r>
              <w:rPr>
                <w:rFonts w:ascii="等线" w:eastAsia="等线" w:hAnsi="等线" w:cs="等线" w:hint="eastAsia"/>
                <w:color w:val="000000"/>
                <w:kern w:val="0"/>
                <w:sz w:val="12"/>
                <w:szCs w:val="12"/>
                <w:lang w:bidi="ar"/>
              </w:rPr>
              <w:br/>
              <w:t>二、区域资源管理</w:t>
            </w:r>
            <w:r>
              <w:rPr>
                <w:rFonts w:ascii="等线" w:eastAsia="等线" w:hAnsi="等线" w:cs="等线" w:hint="eastAsia"/>
                <w:color w:val="000000"/>
                <w:kern w:val="0"/>
                <w:sz w:val="12"/>
                <w:szCs w:val="12"/>
                <w:lang w:bidi="ar"/>
              </w:rPr>
              <w:br/>
              <w:t>1、支持区域基础信息的增删改查、导入、导出等功能；</w:t>
            </w:r>
            <w:r>
              <w:rPr>
                <w:rFonts w:ascii="等线" w:eastAsia="等线" w:hAnsi="等线" w:cs="等线" w:hint="eastAsia"/>
                <w:color w:val="000000"/>
                <w:kern w:val="0"/>
                <w:sz w:val="12"/>
                <w:szCs w:val="12"/>
                <w:lang w:bidi="ar"/>
              </w:rPr>
              <w:br/>
              <w:t>三、人员信息管理</w:t>
            </w:r>
            <w:r>
              <w:rPr>
                <w:rFonts w:ascii="等线" w:eastAsia="等线" w:hAnsi="等线" w:cs="等线" w:hint="eastAsia"/>
                <w:color w:val="000000"/>
                <w:kern w:val="0"/>
                <w:sz w:val="12"/>
                <w:szCs w:val="12"/>
                <w:lang w:bidi="ar"/>
              </w:rPr>
              <w:br/>
              <w:t>1、支持人员信息的增删改查、导入、导出，包括人脸、指纹采集；</w:t>
            </w:r>
            <w:r>
              <w:rPr>
                <w:rFonts w:ascii="等线" w:eastAsia="等线" w:hAnsi="等线" w:cs="等线" w:hint="eastAsia"/>
                <w:color w:val="000000"/>
                <w:kern w:val="0"/>
                <w:sz w:val="12"/>
                <w:szCs w:val="12"/>
                <w:lang w:bidi="ar"/>
              </w:rPr>
              <w:br/>
              <w:t>2、支持人员基础信息自定义扩展；</w:t>
            </w:r>
            <w:r>
              <w:rPr>
                <w:rFonts w:ascii="等线" w:eastAsia="等线" w:hAnsi="等线" w:cs="等线" w:hint="eastAsia"/>
                <w:color w:val="000000"/>
                <w:kern w:val="0"/>
                <w:sz w:val="12"/>
                <w:szCs w:val="12"/>
                <w:lang w:bidi="ar"/>
              </w:rPr>
              <w:br/>
              <w:t>四、卡片信息管理</w:t>
            </w:r>
            <w:r>
              <w:rPr>
                <w:rFonts w:ascii="等线" w:eastAsia="等线" w:hAnsi="等线" w:cs="等线" w:hint="eastAsia"/>
                <w:color w:val="000000"/>
                <w:kern w:val="0"/>
                <w:sz w:val="12"/>
                <w:szCs w:val="12"/>
                <w:lang w:bidi="ar"/>
              </w:rPr>
              <w:br/>
              <w:t>1、支持卡片基本信息的增删改查、导入、导出；</w:t>
            </w:r>
            <w:r>
              <w:rPr>
                <w:rFonts w:ascii="等线" w:eastAsia="等线" w:hAnsi="等线" w:cs="等线" w:hint="eastAsia"/>
                <w:color w:val="000000"/>
                <w:kern w:val="0"/>
                <w:sz w:val="12"/>
                <w:szCs w:val="12"/>
                <w:lang w:bidi="ar"/>
              </w:rPr>
              <w:br/>
              <w:t>2、支持人员开卡、退卡、挂失、解挂、换卡及卡扇区加密；</w:t>
            </w:r>
            <w:r>
              <w:rPr>
                <w:rFonts w:ascii="等线" w:eastAsia="等线" w:hAnsi="等线" w:cs="等线" w:hint="eastAsia"/>
                <w:color w:val="000000"/>
                <w:kern w:val="0"/>
                <w:sz w:val="12"/>
                <w:szCs w:val="12"/>
                <w:lang w:bidi="ar"/>
              </w:rPr>
              <w:br/>
              <w:t>五、车辆信息管理</w:t>
            </w:r>
            <w:r>
              <w:rPr>
                <w:rFonts w:ascii="等线" w:eastAsia="等线" w:hAnsi="等线" w:cs="等线" w:hint="eastAsia"/>
                <w:color w:val="000000"/>
                <w:kern w:val="0"/>
                <w:sz w:val="12"/>
                <w:szCs w:val="12"/>
                <w:lang w:bidi="ar"/>
              </w:rPr>
              <w:br/>
              <w:t>1、支持车辆基本信息的增删改查、导入、导出；</w:t>
            </w:r>
            <w:r>
              <w:rPr>
                <w:rFonts w:ascii="等线" w:eastAsia="等线" w:hAnsi="等线" w:cs="等线" w:hint="eastAsia"/>
                <w:color w:val="000000"/>
                <w:kern w:val="0"/>
                <w:sz w:val="12"/>
                <w:szCs w:val="12"/>
                <w:lang w:bidi="ar"/>
              </w:rPr>
              <w:br/>
              <w:t>六、设备信息管理</w:t>
            </w:r>
            <w:r>
              <w:rPr>
                <w:rFonts w:ascii="等线" w:eastAsia="等线" w:hAnsi="等线" w:cs="等线" w:hint="eastAsia"/>
                <w:color w:val="000000"/>
                <w:kern w:val="0"/>
                <w:sz w:val="12"/>
                <w:szCs w:val="12"/>
                <w:lang w:bidi="ar"/>
              </w:rPr>
              <w:br/>
              <w:t>1、提供设备统一接入管理，包括：视频设备、出入口设备、门禁设备、梯控设备、可视对讲设备、食堂消费设备、寻车诱导设备、卡口设备、车载设备、报警设备等。</w:t>
            </w:r>
            <w:r>
              <w:rPr>
                <w:rFonts w:ascii="等线" w:eastAsia="等线" w:hAnsi="等线" w:cs="等线" w:hint="eastAsia"/>
                <w:color w:val="000000"/>
                <w:kern w:val="0"/>
                <w:sz w:val="12"/>
                <w:szCs w:val="12"/>
                <w:lang w:bidi="ar"/>
              </w:rPr>
              <w:br/>
              <w:t>七、系统用户管理</w:t>
            </w:r>
            <w:r>
              <w:rPr>
                <w:rFonts w:ascii="等线" w:eastAsia="等线" w:hAnsi="等线" w:cs="等线" w:hint="eastAsia"/>
                <w:color w:val="000000"/>
                <w:kern w:val="0"/>
                <w:sz w:val="12"/>
                <w:szCs w:val="12"/>
                <w:lang w:bidi="ar"/>
              </w:rPr>
              <w:br/>
              <w:t>1、支持账户基本信息和角色信息的增删改查；</w:t>
            </w:r>
            <w:r>
              <w:rPr>
                <w:rFonts w:ascii="等线" w:eastAsia="等线" w:hAnsi="等线" w:cs="等线" w:hint="eastAsia"/>
                <w:color w:val="000000"/>
                <w:kern w:val="0"/>
                <w:sz w:val="12"/>
                <w:szCs w:val="12"/>
                <w:lang w:bidi="ar"/>
              </w:rPr>
              <w:br/>
              <w:t>2、支持配置不同角色权限，包括菜单权限、组织权限、区域权限、资源权限、功能控制权限；</w:t>
            </w:r>
            <w:r>
              <w:rPr>
                <w:rFonts w:ascii="等线" w:eastAsia="等线" w:hAnsi="等线" w:cs="等线" w:hint="eastAsia"/>
                <w:color w:val="000000"/>
                <w:kern w:val="0"/>
                <w:sz w:val="12"/>
                <w:szCs w:val="12"/>
                <w:lang w:bidi="ar"/>
              </w:rPr>
              <w:br/>
              <w:t>3、支持用户组权限分配；</w:t>
            </w:r>
            <w:r>
              <w:rPr>
                <w:rFonts w:ascii="等线" w:eastAsia="等线" w:hAnsi="等线" w:cs="等线" w:hint="eastAsia"/>
                <w:color w:val="000000"/>
                <w:kern w:val="0"/>
                <w:sz w:val="12"/>
                <w:szCs w:val="12"/>
                <w:lang w:bidi="ar"/>
              </w:rPr>
              <w:br/>
              <w:t>4、支持用户安全管理，可绑定用户mac地址及IP，可自行修改用户密码或者管理员重置密码；</w:t>
            </w:r>
            <w:r>
              <w:rPr>
                <w:rFonts w:ascii="等线" w:eastAsia="等线" w:hAnsi="等线" w:cs="等线" w:hint="eastAsia"/>
                <w:color w:val="000000"/>
                <w:kern w:val="0"/>
                <w:sz w:val="12"/>
                <w:szCs w:val="12"/>
                <w:lang w:bidi="ar"/>
              </w:rPr>
              <w:br/>
              <w:t>5、支持从Windows域同步用户信息，用于域账户进行平台登录；</w:t>
            </w:r>
            <w:r>
              <w:rPr>
                <w:rFonts w:ascii="等线" w:eastAsia="等线" w:hAnsi="等线" w:cs="等线" w:hint="eastAsia"/>
                <w:color w:val="000000"/>
                <w:kern w:val="0"/>
                <w:sz w:val="12"/>
                <w:szCs w:val="12"/>
                <w:lang w:bidi="ar"/>
              </w:rPr>
              <w:br/>
              <w:t xml:space="preserve">八、设备运维 </w:t>
            </w:r>
            <w:r>
              <w:rPr>
                <w:rFonts w:ascii="等线" w:eastAsia="等线" w:hAnsi="等线" w:cs="等线" w:hint="eastAsia"/>
                <w:color w:val="000000"/>
                <w:kern w:val="0"/>
                <w:sz w:val="12"/>
                <w:szCs w:val="12"/>
                <w:lang w:bidi="ar"/>
              </w:rPr>
              <w:br/>
              <w:t>a.支持设备运维，包含设备升级、设备日志、设备校时、设备状态、告警监控、设备远程参数配置等设备生命周期管理，支持监控设备在线率、开关量状态等</w:t>
            </w:r>
            <w:r>
              <w:rPr>
                <w:rFonts w:ascii="等线" w:eastAsia="等线" w:hAnsi="等线" w:cs="等线" w:hint="eastAsia"/>
                <w:color w:val="000000"/>
                <w:kern w:val="0"/>
                <w:sz w:val="12"/>
                <w:szCs w:val="12"/>
                <w:lang w:bidi="ar"/>
              </w:rPr>
              <w:br/>
              <w:t>b.支持视频运维，包含视频类设备的健康度巡检，包括编码设备、监控点的在线情况，录像完整性检测，视频质量诊断，并提供相应的统计报表</w:t>
            </w:r>
            <w:r>
              <w:rPr>
                <w:rFonts w:ascii="等线" w:eastAsia="等线" w:hAnsi="等线" w:cs="等线" w:hint="eastAsia"/>
                <w:color w:val="000000"/>
                <w:kern w:val="0"/>
                <w:sz w:val="12"/>
                <w:szCs w:val="12"/>
                <w:lang w:bidi="ar"/>
              </w:rPr>
              <w:br/>
            </w:r>
            <w:r>
              <w:rPr>
                <w:rFonts w:ascii="等线" w:eastAsia="等线" w:hAnsi="等线" w:cs="等线" w:hint="eastAsia"/>
                <w:color w:val="000000"/>
                <w:kern w:val="0"/>
                <w:sz w:val="12"/>
                <w:szCs w:val="12"/>
                <w:lang w:bidi="ar"/>
              </w:rPr>
              <w:br/>
              <w:t>九、数据底座</w:t>
            </w:r>
            <w:r>
              <w:rPr>
                <w:rFonts w:ascii="等线" w:eastAsia="等线" w:hAnsi="等线" w:cs="等线" w:hint="eastAsia"/>
                <w:color w:val="000000"/>
                <w:kern w:val="0"/>
                <w:sz w:val="12"/>
                <w:szCs w:val="12"/>
                <w:lang w:bidi="ar"/>
              </w:rPr>
              <w:br/>
              <w:t xml:space="preserve">1、数据模型 </w:t>
            </w:r>
            <w:r>
              <w:rPr>
                <w:rFonts w:ascii="等线" w:eastAsia="等线" w:hAnsi="等线" w:cs="等线" w:hint="eastAsia"/>
                <w:color w:val="000000"/>
                <w:kern w:val="0"/>
                <w:sz w:val="12"/>
                <w:szCs w:val="12"/>
                <w:lang w:bidi="ar"/>
              </w:rPr>
              <w:br/>
              <w:t>a.数据标准：基于数据标准，集中管理系统中涉及的模型元数据和数据模型，保障业务数据定义的一致性，实现数据级联、数据上图、巡检对象、BI、流程表单和复杂处理规则的高效配置，同时内置丰富的通用模型、行业模型、数据字典等，开箱即用，方便扩展。</w:t>
            </w:r>
            <w:r>
              <w:rPr>
                <w:rFonts w:ascii="等线" w:eastAsia="等线" w:hAnsi="等线" w:cs="等线" w:hint="eastAsia"/>
                <w:color w:val="000000"/>
                <w:kern w:val="0"/>
                <w:sz w:val="12"/>
                <w:szCs w:val="12"/>
                <w:lang w:bidi="ar"/>
              </w:rPr>
              <w:br/>
              <w:t>b.数据存储：模型与存储解耦设计，扩大数据底座的应用场景适应性。支持数据可选存储主流关系型数据库（默认PG）、NoSql数据库，支持数据库原生索引、校验，支持数据缓存管理等，满足上游OLAP和OLTP业务。</w:t>
            </w:r>
            <w:r>
              <w:rPr>
                <w:rFonts w:ascii="等线" w:eastAsia="等线" w:hAnsi="等线" w:cs="等线" w:hint="eastAsia"/>
                <w:color w:val="000000"/>
                <w:kern w:val="0"/>
                <w:sz w:val="12"/>
                <w:szCs w:val="12"/>
                <w:lang w:bidi="ar"/>
              </w:rPr>
              <w:br/>
              <w:t xml:space="preserve">2、数据接入 </w:t>
            </w:r>
            <w:r>
              <w:rPr>
                <w:rFonts w:ascii="等线" w:eastAsia="等线" w:hAnsi="等线" w:cs="等线" w:hint="eastAsia"/>
                <w:color w:val="000000"/>
                <w:kern w:val="0"/>
                <w:sz w:val="12"/>
                <w:szCs w:val="12"/>
                <w:lang w:bidi="ar"/>
              </w:rPr>
              <w:br/>
              <w:t>a.业务数据接入：内置强大的ETL能力，支持对内外部系统数据进行采集、汇聚。数据源支持结构化数据（如关系型数据库中的数据）、半结构化数据（如纯文本文件）。</w:t>
            </w:r>
            <w:r>
              <w:rPr>
                <w:rFonts w:ascii="等线" w:eastAsia="等线" w:hAnsi="等线" w:cs="等线" w:hint="eastAsia"/>
                <w:color w:val="000000"/>
                <w:kern w:val="0"/>
                <w:sz w:val="12"/>
                <w:szCs w:val="12"/>
                <w:lang w:bidi="ar"/>
              </w:rPr>
              <w:br/>
              <w:t>b.物联数据接入：基于物联感知数据量大、实时性要求高等特点，提炼标准模型，优化存储、访问性能，默认使用ClickHouse作为存储引擎，支持数据分片存储配置，满足亿级数据存储，为物联数据的海量存储、即席分析和高效查询提供了保障。</w:t>
            </w:r>
            <w:r>
              <w:rPr>
                <w:rFonts w:ascii="等线" w:eastAsia="等线" w:hAnsi="等线" w:cs="等线" w:hint="eastAsia"/>
                <w:color w:val="000000"/>
                <w:kern w:val="0"/>
                <w:sz w:val="12"/>
                <w:szCs w:val="12"/>
                <w:lang w:bidi="ar"/>
              </w:rPr>
              <w:br/>
              <w:t xml:space="preserve">3、数据处理 </w:t>
            </w:r>
            <w:r>
              <w:rPr>
                <w:rFonts w:ascii="等线" w:eastAsia="等线" w:hAnsi="等线" w:cs="等线" w:hint="eastAsia"/>
                <w:color w:val="000000"/>
                <w:kern w:val="0"/>
                <w:sz w:val="12"/>
                <w:szCs w:val="12"/>
                <w:lang w:bidi="ar"/>
              </w:rPr>
              <w:br/>
              <w:t>a.数据转义：支持数据流入数仓执行DML操作前后埋点，可视化数据处理流程配置，实现数据的过滤、转换，快速满足业务开发、界面显示等经常变化的数据需求。</w:t>
            </w:r>
            <w:r>
              <w:rPr>
                <w:rFonts w:ascii="等线" w:eastAsia="等线" w:hAnsi="等线" w:cs="等线" w:hint="eastAsia"/>
                <w:color w:val="000000"/>
                <w:kern w:val="0"/>
                <w:sz w:val="12"/>
                <w:szCs w:val="12"/>
                <w:lang w:bidi="ar"/>
              </w:rPr>
              <w:br/>
              <w:t xml:space="preserve">4、数据开放 </w:t>
            </w:r>
            <w:r>
              <w:rPr>
                <w:rFonts w:ascii="等线" w:eastAsia="等线" w:hAnsi="等线" w:cs="等线" w:hint="eastAsia"/>
                <w:color w:val="000000"/>
                <w:kern w:val="0"/>
                <w:sz w:val="12"/>
                <w:szCs w:val="12"/>
                <w:lang w:bidi="ar"/>
              </w:rPr>
              <w:br/>
              <w:t>a.数据接口：自助式的数据接口设计和配置，按模型、标准SQL定义接口，快速满足业务开发、第三方集成等开发场景。</w:t>
            </w:r>
            <w:r>
              <w:rPr>
                <w:rFonts w:ascii="等线" w:eastAsia="等线" w:hAnsi="等线" w:cs="等线" w:hint="eastAsia"/>
                <w:color w:val="000000"/>
                <w:kern w:val="0"/>
                <w:sz w:val="12"/>
                <w:szCs w:val="12"/>
                <w:lang w:bidi="ar"/>
              </w:rPr>
              <w:br/>
              <w:t>b.数据推送：基于规则的数据推送能力配置，支持模型数据变化的实时推送，快速满足异常告警多端送达等实时性要求高的业务场景。</w:t>
            </w:r>
            <w:r>
              <w:rPr>
                <w:rFonts w:ascii="等线" w:eastAsia="等线" w:hAnsi="等线" w:cs="等线" w:hint="eastAsia"/>
                <w:color w:val="000000"/>
                <w:kern w:val="0"/>
                <w:sz w:val="12"/>
                <w:szCs w:val="12"/>
                <w:lang w:bidi="ar"/>
              </w:rPr>
              <w:br/>
              <w:t xml:space="preserve">5、数据安全 </w:t>
            </w:r>
            <w:r>
              <w:rPr>
                <w:rFonts w:ascii="等线" w:eastAsia="等线" w:hAnsi="等线" w:cs="等线" w:hint="eastAsia"/>
                <w:color w:val="000000"/>
                <w:kern w:val="0"/>
                <w:sz w:val="12"/>
                <w:szCs w:val="12"/>
                <w:lang w:bidi="ar"/>
              </w:rPr>
              <w:br/>
              <w:t>1.数据安全：通过统一认证、鉴权的接口网关开放数据接口，敏感数据敏感数据加密存储、加密传输。</w:t>
            </w:r>
            <w:r>
              <w:rPr>
                <w:rFonts w:ascii="等线" w:eastAsia="等线" w:hAnsi="等线" w:cs="等线" w:hint="eastAsia"/>
                <w:color w:val="000000"/>
                <w:kern w:val="0"/>
                <w:sz w:val="12"/>
                <w:szCs w:val="12"/>
                <w:lang w:bidi="ar"/>
              </w:rPr>
              <w:br/>
            </w:r>
            <w:r>
              <w:rPr>
                <w:rFonts w:ascii="等线" w:eastAsia="等线" w:hAnsi="等线" w:cs="等线" w:hint="eastAsia"/>
                <w:color w:val="000000"/>
                <w:kern w:val="0"/>
                <w:sz w:val="12"/>
                <w:szCs w:val="12"/>
                <w:lang w:bidi="ar"/>
              </w:rPr>
              <w:br/>
              <w:t>十、AI模型管理</w:t>
            </w:r>
            <w:r>
              <w:rPr>
                <w:rFonts w:ascii="等线" w:eastAsia="等线" w:hAnsi="等线" w:cs="等线" w:hint="eastAsia"/>
                <w:color w:val="000000"/>
                <w:kern w:val="0"/>
                <w:sz w:val="12"/>
                <w:szCs w:val="12"/>
                <w:lang w:bidi="ar"/>
              </w:rPr>
              <w:br/>
              <w:t xml:space="preserve">1、模型部署 </w:t>
            </w:r>
            <w:r>
              <w:rPr>
                <w:rFonts w:ascii="等线" w:eastAsia="等线" w:hAnsi="等线" w:cs="等线" w:hint="eastAsia"/>
                <w:color w:val="000000"/>
                <w:kern w:val="0"/>
                <w:sz w:val="12"/>
                <w:szCs w:val="12"/>
                <w:lang w:bidi="ar"/>
              </w:rPr>
              <w:br/>
              <w:t>a.模型获取：支持算法模型的远程获取和本地导入，适配不同网络环境要求</w:t>
            </w:r>
            <w:r>
              <w:rPr>
                <w:rFonts w:ascii="等线" w:eastAsia="等线" w:hAnsi="等线" w:cs="等线" w:hint="eastAsia"/>
                <w:color w:val="000000"/>
                <w:kern w:val="0"/>
                <w:sz w:val="12"/>
                <w:szCs w:val="12"/>
                <w:lang w:bidi="ar"/>
              </w:rPr>
              <w:br/>
              <w:t>b.支持可视化模型部署和进度展示</w:t>
            </w:r>
            <w:r>
              <w:rPr>
                <w:rFonts w:ascii="等线" w:eastAsia="等线" w:hAnsi="等线" w:cs="等线" w:hint="eastAsia"/>
                <w:color w:val="000000"/>
                <w:kern w:val="0"/>
                <w:sz w:val="12"/>
                <w:szCs w:val="12"/>
                <w:lang w:bidi="ar"/>
              </w:rPr>
              <w:br/>
              <w:t>c.支持模型批量下发和批量升级，方便快速部署</w:t>
            </w:r>
            <w:r>
              <w:rPr>
                <w:rFonts w:ascii="等线" w:eastAsia="等线" w:hAnsi="等线" w:cs="等线" w:hint="eastAsia"/>
                <w:color w:val="000000"/>
                <w:kern w:val="0"/>
                <w:sz w:val="12"/>
                <w:szCs w:val="12"/>
                <w:lang w:bidi="ar"/>
              </w:rPr>
              <w:br/>
              <w:t xml:space="preserve">3、任务管理 </w:t>
            </w:r>
            <w:r>
              <w:rPr>
                <w:rFonts w:ascii="等线" w:eastAsia="等线" w:hAnsi="等线" w:cs="等线" w:hint="eastAsia"/>
                <w:color w:val="000000"/>
                <w:kern w:val="0"/>
                <w:sz w:val="12"/>
                <w:szCs w:val="12"/>
                <w:lang w:bidi="ar"/>
              </w:rPr>
              <w:br/>
              <w:t>a.运行模式：灵活的运行模式，支持边缘端任务分析和中心端任务分析，满足不同阶梯方案需求</w:t>
            </w:r>
            <w:r>
              <w:rPr>
                <w:rFonts w:ascii="等线" w:eastAsia="等线" w:hAnsi="等线" w:cs="等线" w:hint="eastAsia"/>
                <w:color w:val="000000"/>
                <w:kern w:val="0"/>
                <w:sz w:val="12"/>
                <w:szCs w:val="12"/>
                <w:lang w:bidi="ar"/>
              </w:rPr>
              <w:br/>
              <w:t>b.边缘端分析支持实时视频流分析、定时轮巡分析、定时抓图分析</w:t>
            </w:r>
            <w:r>
              <w:rPr>
                <w:rFonts w:ascii="等线" w:eastAsia="等线" w:hAnsi="等线" w:cs="等线" w:hint="eastAsia"/>
                <w:color w:val="000000"/>
                <w:kern w:val="0"/>
                <w:sz w:val="12"/>
                <w:szCs w:val="12"/>
                <w:lang w:bidi="ar"/>
              </w:rPr>
              <w:br/>
              <w:t>c.中心端分析支持抓图离线分析、视频流提交分析</w:t>
            </w:r>
            <w:r>
              <w:rPr>
                <w:rFonts w:ascii="等线" w:eastAsia="等线" w:hAnsi="等线" w:cs="等线" w:hint="eastAsia"/>
                <w:color w:val="000000"/>
                <w:kern w:val="0"/>
                <w:sz w:val="12"/>
                <w:szCs w:val="12"/>
                <w:lang w:bidi="ar"/>
              </w:rPr>
              <w:br/>
              <w:t>3.智能报警配置：支持分析任务配置灵活的参数，满足场景化的识别需求，如上报次数控制、识别条件控制等</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C824"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套</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04A0"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7D4B" w14:textId="77777777" w:rsidR="00F66DB6" w:rsidRDefault="00F66DB6">
            <w:pPr>
              <w:jc w:val="center"/>
              <w:rPr>
                <w:rFonts w:ascii="等线" w:eastAsia="等线" w:hAnsi="等线" w:cs="等线" w:hint="eastAsia"/>
                <w:color w:val="000000"/>
                <w:sz w:val="12"/>
                <w:szCs w:val="12"/>
              </w:rPr>
            </w:pPr>
          </w:p>
        </w:tc>
      </w:tr>
      <w:tr w:rsidR="00F66DB6" w14:paraId="7CB81612" w14:textId="77777777">
        <w:trPr>
          <w:trHeight w:val="2120"/>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A03C"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D325"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门户工作台</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42A5"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2E81"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Platform-SMSHWT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88E3"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 xml:space="preserve">一、千人千面工作台 </w:t>
            </w:r>
            <w:r>
              <w:rPr>
                <w:rFonts w:ascii="等线" w:eastAsia="等线" w:hAnsi="等线" w:cs="等线" w:hint="eastAsia"/>
                <w:color w:val="000000"/>
                <w:kern w:val="0"/>
                <w:sz w:val="12"/>
                <w:szCs w:val="12"/>
                <w:lang w:bidi="ar"/>
              </w:rPr>
              <w:br/>
              <w:t>1.强大的工作台自定义能力，可以为不同角色、不同用户提供专属的工作界面，避免无效信息的干扰，大大提高工作效率</w:t>
            </w:r>
            <w:r>
              <w:rPr>
                <w:rFonts w:ascii="等线" w:eastAsia="等线" w:hAnsi="等线" w:cs="等线" w:hint="eastAsia"/>
                <w:color w:val="000000"/>
                <w:kern w:val="0"/>
                <w:sz w:val="12"/>
                <w:szCs w:val="12"/>
                <w:lang w:bidi="ar"/>
              </w:rPr>
              <w:br/>
              <w:t>2.根据用户权限，关联常用业务系统，包括智慧安防、智慧消防、园区巡检、智慧考勤、智慧访客、智能会议系统、物业系统、食堂系统、宿舍系统、智慧能源、智慧物流等，通过业务系统数据的接入，提供直观的业务数据展示，实现园区智慧系统数据的统一显示，提高办事效率。</w:t>
            </w:r>
            <w:r>
              <w:rPr>
                <w:rFonts w:ascii="等线" w:eastAsia="等线" w:hAnsi="等线" w:cs="等线" w:hint="eastAsia"/>
                <w:color w:val="000000"/>
                <w:kern w:val="0"/>
                <w:sz w:val="12"/>
                <w:szCs w:val="12"/>
                <w:lang w:bidi="ar"/>
              </w:rPr>
              <w:br/>
              <w:t xml:space="preserve">二、应用导航 </w:t>
            </w:r>
            <w:r>
              <w:rPr>
                <w:rFonts w:ascii="等线" w:eastAsia="等线" w:hAnsi="等线" w:cs="等线" w:hint="eastAsia"/>
                <w:color w:val="000000"/>
                <w:kern w:val="0"/>
                <w:sz w:val="12"/>
                <w:szCs w:val="12"/>
                <w:lang w:bidi="ar"/>
              </w:rPr>
              <w:br/>
              <w:t>1.提供按应用分类、事项分类等导航功能，方便查询办理各类事项。</w:t>
            </w:r>
            <w:r>
              <w:rPr>
                <w:rFonts w:ascii="等线" w:eastAsia="等线" w:hAnsi="等线" w:cs="等线" w:hint="eastAsia"/>
                <w:color w:val="000000"/>
                <w:kern w:val="0"/>
                <w:sz w:val="12"/>
                <w:szCs w:val="12"/>
                <w:lang w:bidi="ar"/>
              </w:rPr>
              <w:br/>
              <w:t>三、快捷入口</w:t>
            </w:r>
            <w:r>
              <w:rPr>
                <w:rFonts w:ascii="等线" w:eastAsia="等线" w:hAnsi="等线" w:cs="等线" w:hint="eastAsia"/>
                <w:color w:val="000000"/>
                <w:kern w:val="0"/>
                <w:sz w:val="12"/>
                <w:szCs w:val="12"/>
                <w:lang w:bidi="ar"/>
              </w:rPr>
              <w:br/>
              <w:t>1.根据用户权限，在门户中提供常用应用的快捷入口，方便用户使用相关服务。</w:t>
            </w:r>
            <w:r>
              <w:rPr>
                <w:rFonts w:ascii="等线" w:eastAsia="等线" w:hAnsi="等线" w:cs="等线" w:hint="eastAsia"/>
                <w:color w:val="000000"/>
                <w:kern w:val="0"/>
                <w:sz w:val="12"/>
                <w:szCs w:val="12"/>
                <w:lang w:bidi="ar"/>
              </w:rPr>
              <w:br/>
              <w:t xml:space="preserve">四、待办中心 </w:t>
            </w:r>
            <w:r>
              <w:rPr>
                <w:rFonts w:ascii="等线" w:eastAsia="等线" w:hAnsi="等线" w:cs="等线" w:hint="eastAsia"/>
                <w:color w:val="000000"/>
                <w:kern w:val="0"/>
                <w:sz w:val="12"/>
                <w:szCs w:val="12"/>
                <w:lang w:bidi="ar"/>
              </w:rPr>
              <w:br/>
              <w:t>1.管理人员登录系统后，能够针对用户提交的申请内容进行审核并反馈，包括但不仅限于受理、退回、转办等功能。</w:t>
            </w:r>
            <w:r>
              <w:rPr>
                <w:rFonts w:ascii="等线" w:eastAsia="等线" w:hAnsi="等线" w:cs="等线" w:hint="eastAsia"/>
                <w:color w:val="000000"/>
                <w:kern w:val="0"/>
                <w:sz w:val="12"/>
                <w:szCs w:val="12"/>
                <w:lang w:bidi="ar"/>
              </w:rPr>
              <w:br/>
              <w:t xml:space="preserve">五、通知公告 </w:t>
            </w:r>
            <w:r>
              <w:rPr>
                <w:rFonts w:ascii="等线" w:eastAsia="等线" w:hAnsi="等线" w:cs="等线" w:hint="eastAsia"/>
                <w:color w:val="000000"/>
                <w:kern w:val="0"/>
                <w:sz w:val="12"/>
                <w:szCs w:val="12"/>
                <w:lang w:bidi="ar"/>
              </w:rPr>
              <w:br/>
              <w:t>1.展现公告管理系统对外发布的公告信息，可以查看公告信息详情。</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32CC"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套</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3236"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DC0C" w14:textId="77777777" w:rsidR="00F66DB6" w:rsidRDefault="00F66DB6">
            <w:pPr>
              <w:jc w:val="center"/>
              <w:rPr>
                <w:rFonts w:ascii="等线" w:eastAsia="等线" w:hAnsi="等线" w:cs="等线" w:hint="eastAsia"/>
                <w:color w:val="000000"/>
                <w:sz w:val="12"/>
                <w:szCs w:val="12"/>
              </w:rPr>
            </w:pPr>
          </w:p>
        </w:tc>
      </w:tr>
      <w:tr w:rsidR="00F66DB6" w14:paraId="7F0B912F" w14:textId="77777777">
        <w:trPr>
          <w:trHeight w:val="31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3397"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4</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5EA7"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通知公告</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EB4D9"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4EFF5"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Platform-CMASSHWT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6C74"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通知公告（物业发布文件和通知，文件通知下发和下属未阅读提醒），提供对首页通知公告的管理，创建、修改、删除、实时发布、特定时间发布、下架、查询功能。并提供开放能力,即提供API接口供外部调用及小部件，来提供模块的扩展性与易于集成特性</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2E79"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套</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5E0F"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6587" w14:textId="77777777" w:rsidR="00F66DB6" w:rsidRDefault="00F66DB6">
            <w:pPr>
              <w:jc w:val="center"/>
              <w:rPr>
                <w:rFonts w:ascii="等线" w:eastAsia="等线" w:hAnsi="等线" w:cs="等线" w:hint="eastAsia"/>
                <w:color w:val="000000"/>
                <w:sz w:val="12"/>
                <w:szCs w:val="12"/>
              </w:rPr>
            </w:pPr>
          </w:p>
        </w:tc>
      </w:tr>
      <w:tr w:rsidR="00F66DB6" w14:paraId="3E019845" w14:textId="77777777">
        <w:trPr>
          <w:trHeight w:val="473"/>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2FA9"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5</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47DE"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移动APP</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09E9"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C05E"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Platform-APPSHWT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78A3E"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面向员工、园区管理者提供搜索、消息、待办、通知公告以及各类业务应用，包括行政综合（会议预约、一卡通充值、访客预约、物业报事、物业报修、物业缴费、我有话说、安全随手拍、设备维护）、园区安保（视频、门禁、消防、园区巡查、事件上报、车辆找人）、人力资源类（出勤查询、请假、补签、移动签到、人脸采集）、能耗管理类（能耗统计、照明控制）、月台管理（月台预约、预约审核、入园签到、排队叫号、出园授权）。支持通过H5方式集成到第三方APP应用中，以便协同办公，提升办公效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E34B"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套</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07C2"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962C" w14:textId="77777777" w:rsidR="00F66DB6" w:rsidRDefault="00F66DB6">
            <w:pPr>
              <w:jc w:val="center"/>
              <w:rPr>
                <w:rFonts w:ascii="等线" w:eastAsia="等线" w:hAnsi="等线" w:cs="等线" w:hint="eastAsia"/>
                <w:color w:val="000000"/>
                <w:sz w:val="12"/>
                <w:szCs w:val="12"/>
              </w:rPr>
            </w:pPr>
          </w:p>
        </w:tc>
      </w:tr>
      <w:tr w:rsidR="00F66DB6" w14:paraId="3965A860" w14:textId="77777777">
        <w:trPr>
          <w:trHeight w:val="5040"/>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D454"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lastRenderedPageBreak/>
              <w:t>6</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7400"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事件中心</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2D69"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E9E1"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Platform-PEMCSHWT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0FA7"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一、事件汇聚</w:t>
            </w:r>
            <w:r>
              <w:rPr>
                <w:rFonts w:ascii="等线" w:eastAsia="等线" w:hAnsi="等线" w:cs="等线" w:hint="eastAsia"/>
                <w:color w:val="000000"/>
                <w:kern w:val="0"/>
                <w:sz w:val="12"/>
                <w:szCs w:val="12"/>
                <w:lang w:bidi="ar"/>
              </w:rPr>
              <w:br/>
              <w:t>1.事件接入</w:t>
            </w:r>
            <w:r>
              <w:rPr>
                <w:rFonts w:ascii="等线" w:eastAsia="等线" w:hAnsi="等线" w:cs="等线" w:hint="eastAsia"/>
                <w:color w:val="000000"/>
                <w:kern w:val="0"/>
                <w:sz w:val="12"/>
                <w:szCs w:val="12"/>
                <w:lang w:bidi="ar"/>
              </w:rPr>
              <w:br/>
              <w:t>a.支持物联感知事件接入，如视频事件、门禁事件、停车场事件、人脸识别事件、测温事件、动环事件、消防事件、入侵报警事件等</w:t>
            </w:r>
            <w:r>
              <w:rPr>
                <w:rFonts w:ascii="等线" w:eastAsia="等线" w:hAnsi="等线" w:cs="等线" w:hint="eastAsia"/>
                <w:color w:val="000000"/>
                <w:kern w:val="0"/>
                <w:sz w:val="12"/>
                <w:szCs w:val="12"/>
                <w:lang w:bidi="ar"/>
              </w:rPr>
              <w:br/>
              <w:t>b.支持AI事件接入，如垃圾满溢、生产隐患、高空抛物、异常行为等</w:t>
            </w:r>
            <w:r>
              <w:rPr>
                <w:rFonts w:ascii="等线" w:eastAsia="等线" w:hAnsi="等线" w:cs="等线" w:hint="eastAsia"/>
                <w:color w:val="000000"/>
                <w:kern w:val="0"/>
                <w:sz w:val="12"/>
                <w:szCs w:val="12"/>
                <w:lang w:bidi="ar"/>
              </w:rPr>
              <w:br/>
              <w:t>c.支持指标型事件接入，如客流分析事件、考勤事件、能耗事件等</w:t>
            </w:r>
            <w:r>
              <w:rPr>
                <w:rFonts w:ascii="等线" w:eastAsia="等线" w:hAnsi="等线" w:cs="等线" w:hint="eastAsia"/>
                <w:color w:val="000000"/>
                <w:kern w:val="0"/>
                <w:sz w:val="12"/>
                <w:szCs w:val="12"/>
                <w:lang w:bidi="ar"/>
              </w:rPr>
              <w:br/>
              <w:t>2.事件标准化：对各类事件进行标准化处理，事件信息包含事件类型、事件等级、事件发生区域、事件图片、事件源等，支持业务属性扩展</w:t>
            </w:r>
            <w:r>
              <w:rPr>
                <w:rFonts w:ascii="等线" w:eastAsia="等线" w:hAnsi="等线" w:cs="等线" w:hint="eastAsia"/>
                <w:color w:val="000000"/>
                <w:kern w:val="0"/>
                <w:sz w:val="12"/>
                <w:szCs w:val="12"/>
                <w:lang w:bidi="ar"/>
              </w:rPr>
              <w:br/>
            </w:r>
            <w:r>
              <w:rPr>
                <w:rFonts w:ascii="等线" w:eastAsia="等线" w:hAnsi="等线" w:cs="等线" w:hint="eastAsia"/>
                <w:color w:val="000000"/>
                <w:kern w:val="0"/>
                <w:sz w:val="12"/>
                <w:szCs w:val="12"/>
                <w:lang w:bidi="ar"/>
              </w:rPr>
              <w:br/>
              <w:t>二、事件闭环处理</w:t>
            </w:r>
            <w:r>
              <w:rPr>
                <w:rFonts w:ascii="等线" w:eastAsia="等线" w:hAnsi="等线" w:cs="等线" w:hint="eastAsia"/>
                <w:color w:val="000000"/>
                <w:kern w:val="0"/>
                <w:sz w:val="12"/>
                <w:szCs w:val="12"/>
                <w:lang w:bidi="ar"/>
              </w:rPr>
              <w:br/>
              <w:t>1.预案管理:支持四级响应、多任务、多步骤的应急预案数字化管理</w:t>
            </w:r>
            <w:r>
              <w:rPr>
                <w:rFonts w:ascii="等线" w:eastAsia="等线" w:hAnsi="等线" w:cs="等线" w:hint="eastAsia"/>
                <w:color w:val="000000"/>
                <w:kern w:val="0"/>
                <w:sz w:val="12"/>
                <w:szCs w:val="12"/>
                <w:lang w:bidi="ar"/>
              </w:rPr>
              <w:br/>
              <w:t>2.事件接收</w:t>
            </w:r>
            <w:r>
              <w:rPr>
                <w:rFonts w:ascii="等线" w:eastAsia="等线" w:hAnsi="等线" w:cs="等线" w:hint="eastAsia"/>
                <w:color w:val="000000"/>
                <w:kern w:val="0"/>
                <w:sz w:val="12"/>
                <w:szCs w:val="12"/>
                <w:lang w:bidi="ar"/>
              </w:rPr>
              <w:br/>
              <w:t>a.事件信息展示，包括事件基础信息、事件联动信息、事件图片、录像回放、实时预览</w:t>
            </w:r>
            <w:r>
              <w:rPr>
                <w:rFonts w:ascii="等线" w:eastAsia="等线" w:hAnsi="等线" w:cs="等线" w:hint="eastAsia"/>
                <w:color w:val="000000"/>
                <w:kern w:val="0"/>
                <w:sz w:val="12"/>
                <w:szCs w:val="12"/>
                <w:lang w:bidi="ar"/>
              </w:rPr>
              <w:br/>
              <w:t>b.事件发生时支持弹窗、浮窗、声音提醒</w:t>
            </w:r>
            <w:r>
              <w:rPr>
                <w:rFonts w:ascii="等线" w:eastAsia="等线" w:hAnsi="等线" w:cs="等线" w:hint="eastAsia"/>
                <w:color w:val="000000"/>
                <w:kern w:val="0"/>
                <w:sz w:val="12"/>
                <w:szCs w:val="12"/>
                <w:lang w:bidi="ar"/>
              </w:rPr>
              <w:br/>
              <w:t>3.事件处置</w:t>
            </w:r>
            <w:r>
              <w:rPr>
                <w:rFonts w:ascii="等线" w:eastAsia="等线" w:hAnsi="等线" w:cs="等线" w:hint="eastAsia"/>
                <w:color w:val="000000"/>
                <w:kern w:val="0"/>
                <w:sz w:val="12"/>
                <w:szCs w:val="12"/>
                <w:lang w:bidi="ar"/>
              </w:rPr>
              <w:br/>
              <w:t>a.支持执行事件关联的处置预案，根据具体情况执行不同等级的响应预案</w:t>
            </w:r>
            <w:r>
              <w:rPr>
                <w:rFonts w:ascii="等线" w:eastAsia="等线" w:hAnsi="等线" w:cs="等线" w:hint="eastAsia"/>
                <w:color w:val="000000"/>
                <w:kern w:val="0"/>
                <w:sz w:val="12"/>
                <w:szCs w:val="12"/>
                <w:lang w:bidi="ar"/>
              </w:rPr>
              <w:br/>
              <w:t>b.支持事件业务闭环处置，支持事件转换为工单，并针对工单处理流程进行业务闭环</w:t>
            </w:r>
            <w:r>
              <w:rPr>
                <w:rFonts w:ascii="等线" w:eastAsia="等线" w:hAnsi="等线" w:cs="等线" w:hint="eastAsia"/>
                <w:color w:val="000000"/>
                <w:kern w:val="0"/>
                <w:sz w:val="12"/>
                <w:szCs w:val="12"/>
                <w:lang w:bidi="ar"/>
              </w:rPr>
              <w:br/>
              <w:t>c.支持上传现场图片、视频信息</w:t>
            </w:r>
            <w:r>
              <w:rPr>
                <w:rFonts w:ascii="等线" w:eastAsia="等线" w:hAnsi="等线" w:cs="等线" w:hint="eastAsia"/>
                <w:color w:val="000000"/>
                <w:kern w:val="0"/>
                <w:sz w:val="12"/>
                <w:szCs w:val="12"/>
                <w:lang w:bidi="ar"/>
              </w:rPr>
              <w:br/>
              <w:t>d.支持手动转交和超时自动转交</w:t>
            </w:r>
            <w:r>
              <w:rPr>
                <w:rFonts w:ascii="等线" w:eastAsia="等线" w:hAnsi="等线" w:cs="等线" w:hint="eastAsia"/>
                <w:color w:val="000000"/>
                <w:kern w:val="0"/>
                <w:sz w:val="12"/>
                <w:szCs w:val="12"/>
                <w:lang w:bidi="ar"/>
              </w:rPr>
              <w:br/>
              <w:t>4.事件联动:根据事件管理预设联动处置措施，如联动抓图、联动预览、联动门禁、联动语音播报、联动上墙等，辅助用户提升事件处理效率</w:t>
            </w:r>
            <w:r>
              <w:rPr>
                <w:rFonts w:ascii="等线" w:eastAsia="等线" w:hAnsi="等线" w:cs="等线" w:hint="eastAsia"/>
                <w:color w:val="000000"/>
                <w:kern w:val="0"/>
                <w:sz w:val="12"/>
                <w:szCs w:val="12"/>
                <w:lang w:bidi="ar"/>
              </w:rPr>
              <w:br/>
              <w:t>5.多端处理:</w:t>
            </w:r>
            <w:r>
              <w:rPr>
                <w:rFonts w:ascii="等线" w:eastAsia="等线" w:hAnsi="等线" w:cs="等线" w:hint="eastAsia"/>
                <w:color w:val="000000"/>
                <w:kern w:val="0"/>
                <w:sz w:val="12"/>
                <w:szCs w:val="12"/>
                <w:lang w:bidi="ar"/>
              </w:rPr>
              <w:br/>
              <w:t>a.支持web端进行事件闭环处理</w:t>
            </w:r>
            <w:r>
              <w:rPr>
                <w:rFonts w:ascii="等线" w:eastAsia="等线" w:hAnsi="等线" w:cs="等线" w:hint="eastAsia"/>
                <w:color w:val="000000"/>
                <w:kern w:val="0"/>
                <w:sz w:val="12"/>
                <w:szCs w:val="12"/>
                <w:lang w:bidi="ar"/>
              </w:rPr>
              <w:br/>
              <w:t>b.支持CS/app端进行事件闭环处理</w:t>
            </w:r>
            <w:r>
              <w:rPr>
                <w:rFonts w:ascii="等线" w:eastAsia="等线" w:hAnsi="等线" w:cs="等线" w:hint="eastAsia"/>
                <w:color w:val="000000"/>
                <w:kern w:val="0"/>
                <w:sz w:val="12"/>
                <w:szCs w:val="12"/>
                <w:lang w:bidi="ar"/>
              </w:rPr>
              <w:br/>
            </w:r>
            <w:r>
              <w:rPr>
                <w:rFonts w:ascii="等线" w:eastAsia="等线" w:hAnsi="等线" w:cs="等线" w:hint="eastAsia"/>
                <w:color w:val="000000"/>
                <w:kern w:val="0"/>
                <w:sz w:val="12"/>
                <w:szCs w:val="12"/>
                <w:lang w:bidi="ar"/>
              </w:rPr>
              <w:br/>
              <w:t>三、事件统计</w:t>
            </w:r>
            <w:r>
              <w:rPr>
                <w:rFonts w:ascii="等线" w:eastAsia="等线" w:hAnsi="等线" w:cs="等线" w:hint="eastAsia"/>
                <w:color w:val="000000"/>
                <w:kern w:val="0"/>
                <w:sz w:val="12"/>
                <w:szCs w:val="12"/>
                <w:lang w:bidi="ar"/>
              </w:rPr>
              <w:br/>
              <w:t>1.事件趋势统计:按时间维度对事件发生数量进行统计，并提供同环比数据，为园区事件管理效果评估提供数据支持</w:t>
            </w:r>
            <w:r>
              <w:rPr>
                <w:rFonts w:ascii="等线" w:eastAsia="等线" w:hAnsi="等线" w:cs="等线" w:hint="eastAsia"/>
                <w:color w:val="000000"/>
                <w:kern w:val="0"/>
                <w:sz w:val="12"/>
                <w:szCs w:val="12"/>
                <w:lang w:bidi="ar"/>
              </w:rPr>
              <w:br/>
              <w:t>2.事件分布统计:根据时间维度统计园区内某一段时间的事件发生区域、事件类型、事件细分对应的事件总数</w:t>
            </w:r>
            <w:r>
              <w:rPr>
                <w:rFonts w:ascii="等线" w:eastAsia="等线" w:hAnsi="等线" w:cs="等线" w:hint="eastAsia"/>
                <w:color w:val="000000"/>
                <w:kern w:val="0"/>
                <w:sz w:val="12"/>
                <w:szCs w:val="12"/>
                <w:lang w:bidi="ar"/>
              </w:rPr>
              <w:br/>
              <w:t>3.事件处理效率统计:对事件处理过程中各环节的耗时进行统计，根据时间维度统计园区内某一段时间的事件类型、事件数量、告警确认平均耗时、事件工单签收平均耗时、事件工单处理平均耗时、事件平均处理总时长等</w:t>
            </w:r>
            <w:r>
              <w:rPr>
                <w:rFonts w:ascii="等线" w:eastAsia="等线" w:hAnsi="等线" w:cs="等线" w:hint="eastAsia"/>
                <w:color w:val="000000"/>
                <w:kern w:val="0"/>
                <w:sz w:val="12"/>
                <w:szCs w:val="12"/>
                <w:lang w:bidi="ar"/>
              </w:rPr>
              <w:br/>
            </w:r>
            <w:r>
              <w:rPr>
                <w:rFonts w:ascii="等线" w:eastAsia="等线" w:hAnsi="等线" w:cs="等线" w:hint="eastAsia"/>
                <w:color w:val="000000"/>
                <w:kern w:val="0"/>
                <w:sz w:val="12"/>
                <w:szCs w:val="12"/>
                <w:lang w:bidi="ar"/>
              </w:rPr>
              <w:br/>
              <w:t>四、事件可视化</w:t>
            </w:r>
            <w:r>
              <w:rPr>
                <w:rFonts w:ascii="等线" w:eastAsia="等线" w:hAnsi="等线" w:cs="等线" w:hint="eastAsia"/>
                <w:color w:val="000000"/>
                <w:kern w:val="0"/>
                <w:sz w:val="12"/>
                <w:szCs w:val="12"/>
                <w:lang w:bidi="ar"/>
              </w:rPr>
              <w:br/>
              <w:t>1.门户可视化:工作台提供统一的事件中心，将智慧安防、智慧消防、智慧访客等系统的事件及告警信息进行统一展示，使拥有权限的用户能够查看到对应系统的告警信息</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A5BD"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套</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CD08"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8CFA" w14:textId="77777777" w:rsidR="00F66DB6" w:rsidRDefault="00F66DB6">
            <w:pPr>
              <w:jc w:val="center"/>
              <w:rPr>
                <w:rFonts w:ascii="等线" w:eastAsia="等线" w:hAnsi="等线" w:cs="等线" w:hint="eastAsia"/>
                <w:color w:val="000000"/>
                <w:sz w:val="12"/>
                <w:szCs w:val="12"/>
              </w:rPr>
            </w:pPr>
          </w:p>
        </w:tc>
      </w:tr>
      <w:tr w:rsidR="00F66DB6" w14:paraId="4721843C" w14:textId="77777777">
        <w:trPr>
          <w:trHeight w:val="3880"/>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B4CD"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7</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A1B0"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视频监控</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3280"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8D96"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Platform-VMSSHWT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ACC0"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ascii="等线" w:eastAsia="等线" w:hAnsi="等线" w:cs="等线" w:hint="eastAsia"/>
                <w:color w:val="000000"/>
                <w:kern w:val="0"/>
                <w:sz w:val="12"/>
                <w:szCs w:val="12"/>
                <w:lang w:bidi="ar"/>
              </w:rPr>
              <w:br/>
              <w:t>一、视频预览</w:t>
            </w:r>
            <w:r>
              <w:rPr>
                <w:rFonts w:ascii="等线" w:eastAsia="等线" w:hAnsi="等线" w:cs="等线" w:hint="eastAsia"/>
                <w:color w:val="000000"/>
                <w:kern w:val="0"/>
                <w:sz w:val="12"/>
                <w:szCs w:val="12"/>
                <w:lang w:bidi="ar"/>
              </w:rPr>
              <w:br/>
              <w:t>1、支持视频实时预览能力，实现预览窗口布局切换、预览画面自适应及全屏切换；</w:t>
            </w:r>
            <w:r>
              <w:rPr>
                <w:rFonts w:ascii="等线" w:eastAsia="等线" w:hAnsi="等线" w:cs="等线" w:hint="eastAsia"/>
                <w:color w:val="000000"/>
                <w:kern w:val="0"/>
                <w:sz w:val="12"/>
                <w:szCs w:val="12"/>
                <w:lang w:bidi="ar"/>
              </w:rPr>
              <w:br/>
              <w:t>2、支持云台控制、实时抓图、紧急录像、即时回放、主子码流切换、声音开启\关闭、辅屏预览（1个辅屏）、对讲、广播、报警输出控制的能力；</w:t>
            </w:r>
            <w:r>
              <w:rPr>
                <w:rFonts w:ascii="等线" w:eastAsia="等线" w:hAnsi="等线" w:cs="等线" w:hint="eastAsia"/>
                <w:color w:val="000000"/>
                <w:kern w:val="0"/>
                <w:sz w:val="12"/>
                <w:szCs w:val="12"/>
                <w:lang w:bidi="ar"/>
              </w:rPr>
              <w:br/>
              <w:t>3、支持智能规则展示的能力（如：针对热成像设备温度信息实时展示）；</w:t>
            </w:r>
            <w:r>
              <w:rPr>
                <w:rFonts w:ascii="等线" w:eastAsia="等线" w:hAnsi="等线" w:cs="等线" w:hint="eastAsia"/>
                <w:color w:val="000000"/>
                <w:kern w:val="0"/>
                <w:sz w:val="12"/>
                <w:szCs w:val="12"/>
                <w:lang w:bidi="ar"/>
              </w:rPr>
              <w:br/>
              <w:t>4、支持资源视图管理能力，以视图形式管理监控点、视频预览轮巡等自定义资源组，其中视图类型包含公有视图和私有视图；</w:t>
            </w:r>
            <w:r>
              <w:rPr>
                <w:rFonts w:ascii="等线" w:eastAsia="等线" w:hAnsi="等线" w:cs="等线" w:hint="eastAsia"/>
                <w:color w:val="000000"/>
                <w:kern w:val="0"/>
                <w:sz w:val="12"/>
                <w:szCs w:val="12"/>
                <w:lang w:bidi="ar"/>
              </w:rPr>
              <w:br/>
              <w:t>5、支持全景视频监控预览能力，支持球型鹰眼、全景摄像机的全景模式；</w:t>
            </w:r>
            <w:r>
              <w:rPr>
                <w:rFonts w:ascii="等线" w:eastAsia="等线" w:hAnsi="等线" w:cs="等线" w:hint="eastAsia"/>
                <w:color w:val="000000"/>
                <w:kern w:val="0"/>
                <w:sz w:val="12"/>
                <w:szCs w:val="12"/>
                <w:lang w:bidi="ar"/>
              </w:rPr>
              <w:br/>
              <w:t>二、录像回放</w:t>
            </w:r>
            <w:r>
              <w:rPr>
                <w:rFonts w:ascii="等线" w:eastAsia="等线" w:hAnsi="等线" w:cs="等线" w:hint="eastAsia"/>
                <w:color w:val="000000"/>
                <w:kern w:val="0"/>
                <w:sz w:val="12"/>
                <w:szCs w:val="12"/>
                <w:lang w:bidi="ar"/>
              </w:rPr>
              <w:br/>
              <w:t>1、支持录像计划管理能力，支持实时录像计划、录像回传计划；</w:t>
            </w:r>
            <w:r>
              <w:rPr>
                <w:rFonts w:ascii="等线" w:eastAsia="等线" w:hAnsi="等线" w:cs="等线" w:hint="eastAsia"/>
                <w:color w:val="000000"/>
                <w:kern w:val="0"/>
                <w:sz w:val="12"/>
                <w:szCs w:val="12"/>
                <w:lang w:bidi="ar"/>
              </w:rPr>
              <w:br/>
              <w:t>2、支持录像回放能力，支持多画面同步回放和异步回放切换、超高倍速回放、分段回放、录像下载、录像剪辑、录像标签、录像锁定、录像抓图；</w:t>
            </w:r>
            <w:r>
              <w:rPr>
                <w:rFonts w:ascii="等线" w:eastAsia="等线" w:hAnsi="等线" w:cs="等线" w:hint="eastAsia"/>
                <w:color w:val="000000"/>
                <w:kern w:val="0"/>
                <w:sz w:val="12"/>
                <w:szCs w:val="12"/>
                <w:lang w:bidi="ar"/>
              </w:rPr>
              <w:br/>
              <w:t>三、图片监控</w:t>
            </w:r>
            <w:r>
              <w:rPr>
                <w:rFonts w:ascii="等线" w:eastAsia="等线" w:hAnsi="等线" w:cs="等线" w:hint="eastAsia"/>
                <w:color w:val="000000"/>
                <w:kern w:val="0"/>
                <w:sz w:val="12"/>
                <w:szCs w:val="12"/>
                <w:lang w:bidi="ar"/>
              </w:rPr>
              <w:br/>
              <w:t>1、支持视频预览与图片实时监控模式切换能力，实现图片监控模式；</w:t>
            </w:r>
            <w:r>
              <w:rPr>
                <w:rFonts w:ascii="等线" w:eastAsia="等线" w:hAnsi="等线" w:cs="等线" w:hint="eastAsia"/>
                <w:color w:val="000000"/>
                <w:kern w:val="0"/>
                <w:sz w:val="12"/>
                <w:szCs w:val="12"/>
                <w:lang w:bidi="ar"/>
              </w:rPr>
              <w:br/>
              <w:t>2、支持图片查询回放能力，实现按监控点、时间段展示抓拍图片；</w:t>
            </w:r>
            <w:r>
              <w:rPr>
                <w:rFonts w:ascii="等线" w:eastAsia="等线" w:hAnsi="等线" w:cs="等线" w:hint="eastAsia"/>
                <w:color w:val="000000"/>
                <w:kern w:val="0"/>
                <w:sz w:val="12"/>
                <w:szCs w:val="12"/>
                <w:lang w:bidi="ar"/>
              </w:rPr>
              <w:br/>
              <w:t>3、支持图片自动播放能力，支持图片自动播放速度可设置；</w:t>
            </w:r>
            <w:r>
              <w:rPr>
                <w:rFonts w:ascii="等线" w:eastAsia="等线" w:hAnsi="等线" w:cs="等线" w:hint="eastAsia"/>
                <w:color w:val="000000"/>
                <w:kern w:val="0"/>
                <w:sz w:val="12"/>
                <w:szCs w:val="12"/>
                <w:lang w:bidi="ar"/>
              </w:rPr>
              <w:br/>
              <w:t>4、支持图片下载能力；</w:t>
            </w:r>
            <w:r>
              <w:rPr>
                <w:rFonts w:ascii="等线" w:eastAsia="等线" w:hAnsi="等线" w:cs="等线" w:hint="eastAsia"/>
                <w:color w:val="000000"/>
                <w:kern w:val="0"/>
                <w:sz w:val="12"/>
                <w:szCs w:val="12"/>
                <w:lang w:bidi="ar"/>
              </w:rPr>
              <w:br/>
              <w:t>四、视频上墙</w:t>
            </w:r>
            <w:r>
              <w:rPr>
                <w:rFonts w:ascii="等线" w:eastAsia="等线" w:hAnsi="等线" w:cs="等线" w:hint="eastAsia"/>
                <w:color w:val="000000"/>
                <w:kern w:val="0"/>
                <w:sz w:val="12"/>
                <w:szCs w:val="12"/>
                <w:lang w:bidi="ar"/>
              </w:rPr>
              <w:br/>
              <w:t>1、支持电视墙场景管理能力，实现场景窗口配置、场景切换计划配置以及轮巡计划的管理；</w:t>
            </w:r>
            <w:r>
              <w:rPr>
                <w:rFonts w:ascii="等线" w:eastAsia="等线" w:hAnsi="等线" w:cs="等线" w:hint="eastAsia"/>
                <w:color w:val="000000"/>
                <w:kern w:val="0"/>
                <w:sz w:val="12"/>
                <w:szCs w:val="12"/>
                <w:lang w:bidi="ar"/>
              </w:rPr>
              <w:br/>
              <w:t>2、支持上墙控制能力，实现场景一键上墙、场景切换、电视墙切换、监控点上下墙、轮巡控制操作；</w:t>
            </w:r>
            <w:r>
              <w:rPr>
                <w:rFonts w:ascii="等线" w:eastAsia="等线" w:hAnsi="等线" w:cs="等线" w:hint="eastAsia"/>
                <w:color w:val="000000"/>
                <w:kern w:val="0"/>
                <w:sz w:val="12"/>
                <w:szCs w:val="12"/>
                <w:lang w:bidi="ar"/>
              </w:rPr>
              <w:br/>
              <w:t>五、视频事件</w:t>
            </w:r>
            <w:r>
              <w:rPr>
                <w:rFonts w:ascii="等线" w:eastAsia="等线" w:hAnsi="等线" w:cs="等线" w:hint="eastAsia"/>
                <w:color w:val="000000"/>
                <w:kern w:val="0"/>
                <w:sz w:val="12"/>
                <w:szCs w:val="12"/>
                <w:lang w:bidi="ar"/>
              </w:rPr>
              <w:br/>
              <w:t>1、支持视频事件布撤防能力，可按计划模版进行布防，事件类型包括移动侦测、视频丢失、视频遮挡、报警输入、报警输出；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EB1B"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路</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2FBA"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12162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D1AC" w14:textId="77777777" w:rsidR="00F66DB6" w:rsidRDefault="00F66DB6">
            <w:pPr>
              <w:jc w:val="center"/>
              <w:rPr>
                <w:rFonts w:ascii="等线" w:eastAsia="等线" w:hAnsi="等线" w:cs="等线" w:hint="eastAsia"/>
                <w:color w:val="000000"/>
                <w:sz w:val="12"/>
                <w:szCs w:val="12"/>
              </w:rPr>
            </w:pPr>
          </w:p>
        </w:tc>
      </w:tr>
      <w:tr w:rsidR="00F66DB6" w14:paraId="4B66B07C" w14:textId="77777777">
        <w:trPr>
          <w:trHeight w:val="1240"/>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037D"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8</w:t>
            </w: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2177"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视频联网</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4BA0"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海康威视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4E1C"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Infovision iPark Platform-NCGSHWT</w:t>
            </w:r>
          </w:p>
        </w:tc>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C9AF" w14:textId="77777777" w:rsidR="00F66DB6" w:rsidRDefault="00000000">
            <w:pPr>
              <w:widowControl/>
              <w:jc w:val="left"/>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ascii="等线" w:eastAsia="等线" w:hAnsi="等线" w:cs="等线" w:hint="eastAsia"/>
                <w:color w:val="000000"/>
                <w:kern w:val="0"/>
                <w:sz w:val="12"/>
                <w:szCs w:val="12"/>
                <w:lang w:bidi="ar"/>
              </w:rPr>
              <w:br/>
              <w:t>1、支持上下级域注册管理能力，实现平台数据级联；</w:t>
            </w:r>
            <w:r>
              <w:rPr>
                <w:rFonts w:ascii="等线" w:eastAsia="等线" w:hAnsi="等线" w:cs="等线" w:hint="eastAsia"/>
                <w:color w:val="000000"/>
                <w:kern w:val="0"/>
                <w:sz w:val="12"/>
                <w:szCs w:val="12"/>
                <w:lang w:bidi="ar"/>
              </w:rPr>
              <w:br/>
              <w:t>2、支持资源同步能力；</w:t>
            </w:r>
            <w:r>
              <w:rPr>
                <w:rFonts w:ascii="等线" w:eastAsia="等线" w:hAnsi="等线" w:cs="等线" w:hint="eastAsia"/>
                <w:color w:val="000000"/>
                <w:kern w:val="0"/>
                <w:sz w:val="12"/>
                <w:szCs w:val="12"/>
                <w:lang w:bidi="ar"/>
              </w:rPr>
              <w:br/>
              <w:t>3、支持级联视频点位实时预览、录像回放、录像下载、语音对讲能力；</w:t>
            </w:r>
            <w:r>
              <w:rPr>
                <w:rFonts w:ascii="等线" w:eastAsia="等线" w:hAnsi="等线" w:cs="等线" w:hint="eastAsia"/>
                <w:color w:val="000000"/>
                <w:kern w:val="0"/>
                <w:sz w:val="12"/>
                <w:szCs w:val="12"/>
                <w:lang w:bidi="ar"/>
              </w:rPr>
              <w:br/>
              <w:t>4、支持级联视频点位设备操作控制能力；</w:t>
            </w:r>
            <w:r>
              <w:rPr>
                <w:rFonts w:ascii="等线" w:eastAsia="等线" w:hAnsi="等线" w:cs="等线" w:hint="eastAsia"/>
                <w:color w:val="000000"/>
                <w:kern w:val="0"/>
                <w:sz w:val="12"/>
                <w:szCs w:val="12"/>
                <w:lang w:bidi="ar"/>
              </w:rPr>
              <w:br/>
              <w:t>5、支持下级平台推送到本级平台视频点位路数控制能力，通过级联点位授权路数控制；</w:t>
            </w:r>
            <w:r>
              <w:rPr>
                <w:rFonts w:ascii="等线" w:eastAsia="等线" w:hAnsi="等线" w:cs="等线" w:hint="eastAsia"/>
                <w:color w:val="000000"/>
                <w:kern w:val="0"/>
                <w:sz w:val="12"/>
                <w:szCs w:val="12"/>
                <w:lang w:bidi="ar"/>
              </w:rPr>
              <w:br/>
              <w:t>其中第3、4点需要基于视频监控应用提供业务应用。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4CDF"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套</w:t>
            </w: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8951" w14:textId="77777777" w:rsidR="00F66DB6" w:rsidRDefault="00000000">
            <w:pPr>
              <w:widowControl/>
              <w:jc w:val="center"/>
              <w:textAlignment w:val="center"/>
              <w:rPr>
                <w:rFonts w:ascii="等线" w:eastAsia="等线" w:hAnsi="等线" w:cs="等线" w:hint="eastAsia"/>
                <w:color w:val="000000"/>
                <w:sz w:val="12"/>
                <w:szCs w:val="12"/>
              </w:rPr>
            </w:pPr>
            <w:r>
              <w:rPr>
                <w:rFonts w:ascii="等线" w:eastAsia="等线" w:hAnsi="等线" w:cs="等线" w:hint="eastAsia"/>
                <w:color w:val="000000"/>
                <w:kern w:val="0"/>
                <w:sz w:val="12"/>
                <w:szCs w:val="12"/>
                <w:lang w:bidi="ar"/>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2BFA" w14:textId="77777777" w:rsidR="00F66DB6" w:rsidRDefault="00F66DB6">
            <w:pPr>
              <w:jc w:val="center"/>
              <w:rPr>
                <w:rFonts w:ascii="等线" w:eastAsia="等线" w:hAnsi="等线" w:cs="等线" w:hint="eastAsia"/>
                <w:color w:val="000000"/>
                <w:sz w:val="12"/>
                <w:szCs w:val="12"/>
              </w:rPr>
            </w:pPr>
          </w:p>
        </w:tc>
      </w:tr>
    </w:tbl>
    <w:p w14:paraId="4B7284F7"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2）维保及质保要求：</w:t>
      </w:r>
    </w:p>
    <w:p w14:paraId="47F1A474"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①除原厂提供标准服务支持外，供应商7*24*4电话、邮件、及时通讯支持服务</w:t>
      </w:r>
    </w:p>
    <w:p w14:paraId="23680C96"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②监控平台、服务器及相关配件设备出现故障、软件问题、与甲方设备兼容问题，原厂须提供技术支持、硬件替换等服务，第一时间保障甲方业务正常运行。</w:t>
      </w:r>
    </w:p>
    <w:p w14:paraId="0EAE7B8C"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③未明确要求原厂维保要求的设备，配件，需提供原厂标准维保服务及10年质保保障。</w:t>
      </w:r>
    </w:p>
    <w:p w14:paraId="347E014A"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④下级平台收取视频监控接入授权费后，上级不需要重复收费</w:t>
      </w:r>
    </w:p>
    <w:p w14:paraId="682E2BAC"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⑤如有新增接入设备，需同步开通授权使用，费用后续依合约另行结算</w:t>
      </w:r>
    </w:p>
    <w:p w14:paraId="69227C58"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3）施工要求：</w:t>
      </w:r>
    </w:p>
    <w:p w14:paraId="7DD502FC"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lastRenderedPageBreak/>
        <w:t>①监控平台、服务器等须远程提供技术支持、依甲方要求进行设备调试，如远程无法及时（如：48小时内）解决问题（含与甲方现有设备兼容问题），需第一时间安排工程师现场处理；</w:t>
      </w:r>
    </w:p>
    <w:p w14:paraId="0BB1B773"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②须提供原厂监控平台、服务器管理、维护相关技术教育训练</w:t>
      </w:r>
    </w:p>
    <w:p w14:paraId="2AC098AB"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③两台平台服务器实现互为热备</w:t>
      </w:r>
    </w:p>
    <w:p w14:paraId="1235E43C"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备注：采用设备统购方式，统购合同签订后，各子公司按需以统购合同进行购买（数量仅供参考，具体以实际需求为准）。</w:t>
      </w:r>
    </w:p>
    <w:p w14:paraId="3AA84A75"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4）交付要求：</w:t>
      </w:r>
    </w:p>
    <w:p w14:paraId="40DB3E6A"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交付周期：定标后1个月内完成项目部署，上线使用。</w:t>
      </w:r>
    </w:p>
    <w:p w14:paraId="27970919"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5）付款要求：</w:t>
      </w:r>
    </w:p>
    <w:p w14:paraId="070CDD46"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第一期付款：合同签订，设备到货验收合格，并在收到发票日立账后45天支付合同总金额的30%</w:t>
      </w:r>
    </w:p>
    <w:p w14:paraId="01A35746"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第二期付款：平台中部署完成，上线运行30天后，并验收确认产品功能、性能及稳定性合格，且收到发票立账后45支付合同总金额的30%</w:t>
      </w:r>
    </w:p>
    <w:p w14:paraId="195463D5"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第三期付款：运行6个月后，并验收确认产品功能、性能及稳定性合格，且收到发票立账后45天支付合同总金额的30%</w:t>
      </w:r>
    </w:p>
    <w:p w14:paraId="59A41CB9" w14:textId="77777777" w:rsidR="00F66DB6" w:rsidRDefault="00000000">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第四期付款：稳定运行一年后，且收到发票立账后45后内支付合同总金额的10%</w:t>
      </w:r>
    </w:p>
    <w:p w14:paraId="57922E07" w14:textId="2984056C" w:rsidR="00133BB2" w:rsidRPr="00133BB2" w:rsidRDefault="00133BB2" w:rsidP="00133BB2">
      <w:pPr>
        <w:widowControl/>
        <w:shd w:val="clear" w:color="auto" w:fill="FFFFFF"/>
        <w:ind w:leftChars="201" w:left="424" w:hanging="2"/>
        <w:jc w:val="left"/>
        <w:rPr>
          <w:rFonts w:ascii="微软雅黑" w:eastAsia="微软雅黑" w:hAnsi="微软雅黑" w:cs="Arial" w:hint="eastAsia"/>
          <w:b/>
          <w:bCs/>
          <w:color w:val="000000"/>
          <w:kern w:val="0"/>
          <w:sz w:val="24"/>
          <w:szCs w:val="24"/>
        </w:rPr>
      </w:pPr>
      <w:r w:rsidRPr="00422E8B">
        <w:rPr>
          <w:rFonts w:ascii="微软雅黑" w:eastAsia="微软雅黑" w:hAnsi="微软雅黑" w:cs="Arial" w:hint="eastAsia"/>
          <w:b/>
          <w:bCs/>
          <w:color w:val="000000"/>
          <w:kern w:val="0"/>
          <w:sz w:val="24"/>
          <w:szCs w:val="24"/>
        </w:rPr>
        <w:t>保证金缴纳：投标保证金</w:t>
      </w:r>
      <w:r>
        <w:rPr>
          <w:rFonts w:ascii="微软雅黑" w:eastAsia="微软雅黑" w:hAnsi="微软雅黑" w:cs="Arial" w:hint="eastAsia"/>
          <w:b/>
          <w:bCs/>
          <w:color w:val="000000"/>
          <w:kern w:val="0"/>
          <w:sz w:val="24"/>
          <w:szCs w:val="24"/>
        </w:rPr>
        <w:t>5</w:t>
      </w:r>
      <w:r w:rsidRPr="00422E8B">
        <w:rPr>
          <w:rFonts w:ascii="微软雅黑" w:eastAsia="微软雅黑" w:hAnsi="微软雅黑" w:cs="Arial" w:hint="eastAsia"/>
          <w:b/>
          <w:bCs/>
          <w:color w:val="000000"/>
          <w:kern w:val="0"/>
          <w:sz w:val="24"/>
          <w:szCs w:val="24"/>
        </w:rPr>
        <w:t>万元；</w:t>
      </w:r>
      <w:r w:rsidRPr="00422E8B">
        <w:rPr>
          <w:rFonts w:ascii="微软雅黑" w:eastAsia="微软雅黑" w:hAnsi="微软雅黑" w:cs="Arial"/>
          <w:b/>
          <w:bCs/>
          <w:color w:val="000000"/>
          <w:kern w:val="0"/>
          <w:sz w:val="24"/>
          <w:szCs w:val="24"/>
        </w:rPr>
        <w:t xml:space="preserve"> </w:t>
      </w:r>
    </w:p>
    <w:p w14:paraId="34FB961D" w14:textId="77777777" w:rsidR="00F66DB6" w:rsidRDefault="00000000">
      <w:pPr>
        <w:numPr>
          <w:ilvl w:val="0"/>
          <w:numId w:val="2"/>
        </w:num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服务商资质要求：</w:t>
      </w:r>
    </w:p>
    <w:p w14:paraId="4F0217F5"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①技术团队：</w:t>
      </w:r>
    </w:p>
    <w:p w14:paraId="20D38CAF"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A、证书:投标人需具有电子与智能化工程专业承包二级及以上资质，项目实施团队必须具备独立的专业交付能力，需获取所交付品牌的专业化中级认证或以上，并具有不低于2个售前工程师认证证书和2个售后工程师认证证书;</w:t>
      </w:r>
    </w:p>
    <w:p w14:paraId="28DD08A8"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B、售后：满足售后服务要求，有完善的售后服务计划，响应时间、服务方式、人员安排等有清晰的说明，并配有技术服务人员及固定的售后服务电话和技术支持。</w:t>
      </w:r>
    </w:p>
    <w:p w14:paraId="764DB764"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 xml:space="preserve">②案例: </w:t>
      </w:r>
    </w:p>
    <w:p w14:paraId="7FE41D2A"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A、提供2021年至今全国范围内类似弱电项目业绩（以合同数为准，需体现合同的签约主体、项目名称及内容、签约日期等合同要素的相关内容）数量不少于3个。</w:t>
      </w:r>
    </w:p>
    <w:p w14:paraId="288429FD"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B、提供2021年至今全国范围内（包含全国工厂/园区）至少一个视频监控联网平台项目成功案例（以合同数为准，需体现合同的签约主体、项目名称及内容、签约日期等合同要素的相关内容）。</w:t>
      </w:r>
    </w:p>
    <w:p w14:paraId="65BE04CD"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③资金：注册资金不低于300万</w:t>
      </w:r>
    </w:p>
    <w:p w14:paraId="67917DC5"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④投标单位需具备专业的项目实施团队，包含工程师，安全员，项目经理等，需持有对应专业证书并提供不低于6个月的社保证明。</w:t>
      </w:r>
    </w:p>
    <w:p w14:paraId="46306923" w14:textId="77777777" w:rsidR="00F66DB6" w:rsidRDefault="00000000">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C、授权：提供所承接设备原厂授权书</w:t>
      </w:r>
    </w:p>
    <w:p w14:paraId="5EC93585" w14:textId="3F8DED14" w:rsidR="007449A2" w:rsidRDefault="007449A2">
      <w:pPr>
        <w:jc w:val="left"/>
        <w:rPr>
          <w:rFonts w:ascii="微软雅黑" w:eastAsia="微软雅黑" w:hAnsi="微软雅黑" w:cs="Arial" w:hint="eastAsia"/>
          <w:color w:val="000000"/>
          <w:kern w:val="0"/>
          <w:sz w:val="24"/>
          <w:szCs w:val="24"/>
        </w:rPr>
      </w:pPr>
    </w:p>
    <w:p w14:paraId="36F4B224" w14:textId="77777777" w:rsidR="000C78F5" w:rsidRDefault="000C78F5">
      <w:pPr>
        <w:jc w:val="left"/>
        <w:rPr>
          <w:rFonts w:ascii="微软雅黑" w:eastAsia="微软雅黑" w:hAnsi="微软雅黑" w:cs="Arial" w:hint="eastAsia"/>
          <w:color w:val="000000"/>
          <w:kern w:val="0"/>
          <w:sz w:val="24"/>
          <w:szCs w:val="24"/>
        </w:rPr>
      </w:pPr>
    </w:p>
    <w:p w14:paraId="3DC87C7F" w14:textId="77777777" w:rsidR="000C78F5" w:rsidRDefault="000C78F5">
      <w:pPr>
        <w:jc w:val="left"/>
        <w:rPr>
          <w:rFonts w:ascii="微软雅黑" w:eastAsia="微软雅黑" w:hAnsi="微软雅黑" w:cs="Arial" w:hint="eastAsia"/>
          <w:color w:val="000000"/>
          <w:kern w:val="0"/>
          <w:sz w:val="24"/>
          <w:szCs w:val="24"/>
        </w:rPr>
      </w:pPr>
    </w:p>
    <w:p w14:paraId="3B9B1C10" w14:textId="77777777" w:rsidR="000C78F5" w:rsidRDefault="000C78F5">
      <w:pPr>
        <w:jc w:val="left"/>
        <w:rPr>
          <w:rFonts w:ascii="微软雅黑" w:eastAsia="微软雅黑" w:hAnsi="微软雅黑" w:cs="Arial" w:hint="eastAsia"/>
          <w:color w:val="000000"/>
          <w:kern w:val="0"/>
          <w:sz w:val="24"/>
          <w:szCs w:val="24"/>
        </w:rPr>
      </w:pPr>
    </w:p>
    <w:p w14:paraId="647C59FF" w14:textId="77777777" w:rsidR="000C78F5" w:rsidRDefault="000C78F5">
      <w:pPr>
        <w:jc w:val="left"/>
        <w:rPr>
          <w:rFonts w:ascii="微软雅黑" w:eastAsia="微软雅黑" w:hAnsi="微软雅黑" w:cs="Arial" w:hint="eastAsia"/>
          <w:color w:val="000000"/>
          <w:kern w:val="0"/>
          <w:sz w:val="24"/>
          <w:szCs w:val="24"/>
        </w:rPr>
      </w:pPr>
    </w:p>
    <w:p w14:paraId="023BA926" w14:textId="77777777" w:rsidR="007449A2" w:rsidRDefault="007449A2" w:rsidP="007449A2">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3、报名方式：</w:t>
      </w:r>
    </w:p>
    <w:p w14:paraId="45D4C9D5" w14:textId="77777777" w:rsidR="007449A2" w:rsidRDefault="007449A2" w:rsidP="007449A2">
      <w:pPr>
        <w:tabs>
          <w:tab w:val="left" w:pos="9781"/>
        </w:tabs>
        <w:ind w:leftChars="200" w:left="420" w:rightChars="-72" w:right="-151"/>
        <w:rPr>
          <w:rFonts w:ascii="微软雅黑" w:eastAsia="微软雅黑" w:hAnsi="微软雅黑" w:cs="微软雅黑" w:hint="eastAsia"/>
          <w:b/>
          <w:bCs/>
          <w:color w:val="FF0000"/>
          <w:kern w:val="0"/>
          <w:sz w:val="24"/>
          <w:szCs w:val="24"/>
        </w:rPr>
      </w:pPr>
      <w:r>
        <w:rPr>
          <w:rFonts w:ascii="微软雅黑" w:eastAsia="微软雅黑" w:hAnsi="微软雅黑" w:cs="微软雅黑" w:hint="eastAsia"/>
          <w:color w:val="000000" w:themeColor="text1"/>
          <w:kern w:val="0"/>
          <w:sz w:val="24"/>
          <w:szCs w:val="24"/>
        </w:rPr>
        <w:t>有意向之服务商，可至统一企业慧采平台首页（https://huicai.pec.com.cn）进行报名，网址建议使用谷歌浏览器，</w:t>
      </w:r>
      <w:r>
        <w:rPr>
          <w:rFonts w:ascii="微软雅黑" w:eastAsia="微软雅黑" w:hAnsi="微软雅黑" w:cs="微软雅黑" w:hint="eastAsia"/>
          <w:b/>
          <w:bCs/>
          <w:color w:val="FF0000"/>
          <w:kern w:val="0"/>
          <w:sz w:val="24"/>
          <w:szCs w:val="24"/>
        </w:rPr>
        <w:t>报名表要求的报名材料请务必在慧采系统全部上传，具体报名操作详见操作手册。</w:t>
      </w:r>
    </w:p>
    <w:p w14:paraId="0F4FBE9C" w14:textId="77777777" w:rsidR="007449A2" w:rsidRPr="00BD4617" w:rsidRDefault="007449A2" w:rsidP="007449A2">
      <w:pPr>
        <w:widowControl/>
        <w:ind w:firstLineChars="200" w:firstLine="480"/>
        <w:jc w:val="left"/>
        <w:rPr>
          <w:rFonts w:ascii="微软雅黑" w:eastAsia="微软雅黑" w:hAnsi="微软雅黑" w:cs="Arial" w:hint="eastAsia"/>
          <w:color w:val="000000"/>
          <w:kern w:val="0"/>
          <w:sz w:val="24"/>
          <w:szCs w:val="24"/>
        </w:rPr>
      </w:pPr>
      <w:r w:rsidRPr="00BD4617">
        <w:rPr>
          <w:rFonts w:ascii="微软雅黑" w:eastAsia="微软雅黑" w:hAnsi="微软雅黑" w:cs="Arial" w:hint="eastAsia"/>
          <w:color w:val="000000"/>
          <w:kern w:val="0"/>
          <w:sz w:val="24"/>
          <w:szCs w:val="24"/>
        </w:rPr>
        <w:t>A、联系人：张小姐</w:t>
      </w:r>
    </w:p>
    <w:p w14:paraId="01502311" w14:textId="77777777" w:rsidR="007449A2" w:rsidRPr="00BD4617" w:rsidRDefault="007449A2" w:rsidP="007449A2">
      <w:pPr>
        <w:widowControl/>
        <w:ind w:firstLineChars="200" w:firstLine="480"/>
        <w:jc w:val="left"/>
        <w:rPr>
          <w:rFonts w:ascii="微软雅黑" w:eastAsia="微软雅黑" w:hAnsi="微软雅黑" w:cs="Arial" w:hint="eastAsia"/>
          <w:color w:val="000000"/>
          <w:kern w:val="0"/>
          <w:sz w:val="24"/>
          <w:szCs w:val="24"/>
        </w:rPr>
      </w:pPr>
      <w:r w:rsidRPr="00BD4617">
        <w:rPr>
          <w:rFonts w:ascii="微软雅黑" w:eastAsia="微软雅黑" w:hAnsi="微软雅黑" w:cs="Arial" w:hint="eastAsia"/>
          <w:color w:val="000000"/>
          <w:kern w:val="0"/>
          <w:sz w:val="24"/>
          <w:szCs w:val="24"/>
        </w:rPr>
        <w:t>B、电话：021-22158353 / 15962685786（在线时间：工作日 8:00-17:00）</w:t>
      </w:r>
    </w:p>
    <w:p w14:paraId="7A5E0615" w14:textId="77777777" w:rsidR="007449A2" w:rsidRPr="00BD4617" w:rsidRDefault="007449A2" w:rsidP="007449A2">
      <w:pPr>
        <w:widowControl/>
        <w:ind w:firstLineChars="200" w:firstLine="480"/>
        <w:jc w:val="left"/>
        <w:rPr>
          <w:rFonts w:ascii="微软雅黑" w:eastAsia="微软雅黑" w:hAnsi="微软雅黑" w:cs="Arial" w:hint="eastAsia"/>
          <w:color w:val="000000"/>
          <w:kern w:val="0"/>
          <w:sz w:val="24"/>
          <w:szCs w:val="24"/>
        </w:rPr>
      </w:pPr>
      <w:r w:rsidRPr="00BD4617">
        <w:rPr>
          <w:rFonts w:ascii="微软雅黑" w:eastAsia="微软雅黑" w:hAnsi="微软雅黑" w:cs="Arial" w:hint="eastAsia"/>
          <w:color w:val="000000"/>
          <w:kern w:val="0"/>
          <w:sz w:val="24"/>
          <w:szCs w:val="24"/>
        </w:rPr>
        <w:t>C、邮箱：zhangqi8@pec.com.cn</w:t>
      </w:r>
    </w:p>
    <w:p w14:paraId="041C5BB4" w14:textId="7B202A8D" w:rsidR="007449A2" w:rsidRPr="00BD4617" w:rsidRDefault="007449A2" w:rsidP="007449A2">
      <w:pPr>
        <w:widowControl/>
        <w:ind w:firstLineChars="200" w:firstLine="480"/>
        <w:jc w:val="left"/>
        <w:rPr>
          <w:rFonts w:ascii="微软雅黑" w:eastAsia="微软雅黑" w:hAnsi="微软雅黑" w:cs="Arial" w:hint="eastAsia"/>
          <w:color w:val="000000"/>
          <w:kern w:val="0"/>
          <w:sz w:val="24"/>
          <w:szCs w:val="24"/>
        </w:rPr>
      </w:pPr>
      <w:r w:rsidRPr="00BD4617">
        <w:rPr>
          <w:rFonts w:ascii="微软雅黑" w:eastAsia="微软雅黑" w:hAnsi="微软雅黑" w:cs="Arial" w:hint="eastAsia"/>
          <w:color w:val="000000"/>
          <w:kern w:val="0"/>
          <w:sz w:val="24"/>
          <w:szCs w:val="24"/>
        </w:rPr>
        <w:t>D、报名时间：2024年10月</w:t>
      </w:r>
      <w:r w:rsidR="00CE1372">
        <w:rPr>
          <w:rFonts w:ascii="微软雅黑" w:eastAsia="微软雅黑" w:hAnsi="微软雅黑" w:cs="Arial" w:hint="eastAsia"/>
          <w:color w:val="000000"/>
          <w:kern w:val="0"/>
          <w:sz w:val="24"/>
          <w:szCs w:val="24"/>
        </w:rPr>
        <w:t>30</w:t>
      </w:r>
      <w:r w:rsidRPr="00BD4617">
        <w:rPr>
          <w:rFonts w:ascii="微软雅黑" w:eastAsia="微软雅黑" w:hAnsi="微软雅黑" w:cs="Arial" w:hint="eastAsia"/>
          <w:color w:val="000000"/>
          <w:kern w:val="0"/>
          <w:sz w:val="24"/>
          <w:szCs w:val="24"/>
        </w:rPr>
        <w:t>日08时至2024年11月</w:t>
      </w:r>
      <w:r w:rsidR="00CE1372">
        <w:rPr>
          <w:rFonts w:ascii="微软雅黑" w:eastAsia="微软雅黑" w:hAnsi="微软雅黑" w:cs="Arial" w:hint="eastAsia"/>
          <w:color w:val="000000"/>
          <w:kern w:val="0"/>
          <w:sz w:val="24"/>
          <w:szCs w:val="24"/>
        </w:rPr>
        <w:t>5</w:t>
      </w:r>
      <w:r w:rsidRPr="00BD4617">
        <w:rPr>
          <w:rFonts w:ascii="微软雅黑" w:eastAsia="微软雅黑" w:hAnsi="微软雅黑" w:cs="Arial" w:hint="eastAsia"/>
          <w:color w:val="000000"/>
          <w:kern w:val="0"/>
          <w:sz w:val="24"/>
          <w:szCs w:val="24"/>
        </w:rPr>
        <w:t>日17时止</w:t>
      </w:r>
    </w:p>
    <w:p w14:paraId="4EF6C203" w14:textId="77777777" w:rsidR="007449A2" w:rsidRDefault="007449A2" w:rsidP="007449A2">
      <w:pPr>
        <w:widowControl/>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4、报名须知：</w:t>
      </w:r>
    </w:p>
    <w:p w14:paraId="6B7DBAB7" w14:textId="77777777" w:rsidR="007449A2" w:rsidRDefault="007449A2" w:rsidP="007449A2">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A、资质初审合格后，将统一安排参加招投标工作。</w:t>
      </w:r>
    </w:p>
    <w:p w14:paraId="5170DF36" w14:textId="77777777" w:rsidR="007449A2" w:rsidRDefault="007449A2" w:rsidP="007449A2">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B、若投标公司所提供资料有作假情况，一律列入统一集团</w:t>
      </w:r>
      <w:r>
        <w:rPr>
          <w:rFonts w:ascii="微软雅黑" w:eastAsia="微软雅黑" w:hAnsi="微软雅黑" w:cs="Arial" w:hint="eastAsia"/>
          <w:b/>
          <w:bCs/>
          <w:color w:val="000000"/>
          <w:kern w:val="0"/>
          <w:sz w:val="24"/>
          <w:szCs w:val="24"/>
          <w:u w:val="single"/>
        </w:rPr>
        <w:t>不合作客户</w:t>
      </w:r>
      <w:r>
        <w:rPr>
          <w:rFonts w:ascii="微软雅黑" w:eastAsia="微软雅黑" w:hAnsi="微软雅黑" w:cs="Arial" w:hint="eastAsia"/>
          <w:color w:val="000000"/>
          <w:kern w:val="0"/>
          <w:sz w:val="24"/>
          <w:szCs w:val="24"/>
        </w:rPr>
        <w:t>中。</w:t>
      </w:r>
    </w:p>
    <w:p w14:paraId="723007A3" w14:textId="77777777" w:rsidR="007449A2" w:rsidRDefault="007449A2" w:rsidP="007449A2">
      <w:pPr>
        <w:widowControl/>
        <w:shd w:val="clear" w:color="auto" w:fill="FFFFFF"/>
        <w:ind w:leftChars="201" w:left="424" w:hanging="2"/>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C、响应高效、绿色办公理念，可以配合我司推行E签宝电子合同签订工作。</w:t>
      </w:r>
    </w:p>
    <w:p w14:paraId="37A1DD12" w14:textId="77777777" w:rsidR="007449A2" w:rsidRDefault="007449A2" w:rsidP="007449A2">
      <w:pPr>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5、反腐直通车：</w:t>
      </w:r>
    </w:p>
    <w:p w14:paraId="57AAC1E5" w14:textId="77777777" w:rsidR="007449A2" w:rsidRDefault="007449A2" w:rsidP="007449A2">
      <w:pPr>
        <w:widowControl/>
        <w:shd w:val="clear" w:color="auto" w:fill="FFFFFF"/>
        <w:ind w:leftChars="200" w:left="849" w:hanging="429"/>
        <w:jc w:val="left"/>
        <w:rPr>
          <w:rFonts w:ascii="微软雅黑" w:eastAsia="微软雅黑" w:hAnsi="微软雅黑" w:cs="Arial" w:hint="eastAsia"/>
          <w:color w:val="000000"/>
          <w:kern w:val="0"/>
          <w:sz w:val="24"/>
          <w:szCs w:val="24"/>
        </w:rPr>
      </w:pPr>
      <w:r>
        <w:rPr>
          <w:rFonts w:ascii="微软雅黑" w:eastAsia="微软雅黑" w:hAnsi="微软雅黑" w:cs="Arial" w:hint="eastAsia"/>
          <w:color w:val="000000"/>
          <w:kern w:val="0"/>
          <w:sz w:val="24"/>
          <w:szCs w:val="24"/>
        </w:rPr>
        <w:t>A、为拓宽服务商沟通、监督的渠道，及时制止、查处违纪违法行为，本公司</w:t>
      </w:r>
      <w:r>
        <w:rPr>
          <w:rFonts w:ascii="微软雅黑" w:eastAsia="微软雅黑" w:hAnsi="微软雅黑" w:cs="Arial" w:hint="eastAsia"/>
          <w:b/>
          <w:bCs/>
          <w:color w:val="000000"/>
          <w:kern w:val="0"/>
          <w:sz w:val="24"/>
          <w:szCs w:val="24"/>
          <w:u w:val="single"/>
        </w:rPr>
        <w:t>审计管理部</w:t>
      </w:r>
      <w:r>
        <w:rPr>
          <w:rFonts w:ascii="微软雅黑" w:eastAsia="微软雅黑" w:hAnsi="微软雅黑" w:cs="Arial" w:hint="eastAsia"/>
          <w:color w:val="000000"/>
          <w:kern w:val="0"/>
          <w:sz w:val="24"/>
          <w:szCs w:val="24"/>
        </w:rPr>
        <w:t>特设置反贪腐直通车，欢迎监督，如实举报。</w:t>
      </w:r>
    </w:p>
    <w:p w14:paraId="4CDD5D89" w14:textId="77777777" w:rsidR="007449A2" w:rsidRDefault="007449A2" w:rsidP="007449A2">
      <w:pPr>
        <w:widowControl/>
        <w:shd w:val="clear" w:color="auto" w:fill="FFFFFF"/>
        <w:ind w:leftChars="201" w:left="424" w:hanging="2"/>
        <w:jc w:val="left"/>
        <w:rPr>
          <w:rFonts w:ascii="微软雅黑" w:eastAsia="微软雅黑" w:hAnsi="微软雅黑" w:cs="Arial" w:hint="eastAsia"/>
          <w:b/>
          <w:color w:val="000000"/>
          <w:kern w:val="0"/>
          <w:sz w:val="24"/>
          <w:szCs w:val="24"/>
        </w:rPr>
      </w:pPr>
      <w:r>
        <w:rPr>
          <w:rFonts w:ascii="微软雅黑" w:eastAsia="微软雅黑" w:hAnsi="微软雅黑" w:cs="Arial" w:hint="eastAsia"/>
          <w:color w:val="000000"/>
          <w:kern w:val="0"/>
          <w:sz w:val="24"/>
          <w:szCs w:val="24"/>
        </w:rPr>
        <w:t>B、</w:t>
      </w:r>
      <w:r>
        <w:rPr>
          <w:rFonts w:ascii="微软雅黑" w:eastAsia="微软雅黑" w:hAnsi="微软雅黑" w:cs="Arial" w:hint="eastAsia"/>
          <w:b/>
          <w:bCs/>
          <w:color w:val="000000"/>
          <w:kern w:val="0"/>
          <w:sz w:val="24"/>
          <w:szCs w:val="24"/>
          <w:u w:val="single"/>
        </w:rPr>
        <w:t>审计管理部</w:t>
      </w:r>
      <w:r>
        <w:rPr>
          <w:rFonts w:ascii="微软雅黑" w:eastAsia="微软雅黑" w:hAnsi="微软雅黑" w:cs="Arial" w:hint="eastAsia"/>
          <w:color w:val="000000"/>
          <w:kern w:val="0"/>
          <w:sz w:val="24"/>
          <w:szCs w:val="24"/>
        </w:rPr>
        <w:t>投诉（反贪腐直通车）：邮箱（fanfu@pec.com.cn）、电话 （18221429653）</w:t>
      </w:r>
      <w:r>
        <w:rPr>
          <w:rFonts w:ascii="微软雅黑" w:eastAsia="微软雅黑" w:hAnsi="微软雅黑" w:cs="Arial" w:hint="eastAsia"/>
          <w:b/>
          <w:color w:val="000000"/>
          <w:kern w:val="0"/>
          <w:sz w:val="24"/>
          <w:szCs w:val="24"/>
        </w:rPr>
        <w:t>。</w:t>
      </w:r>
    </w:p>
    <w:p w14:paraId="7185A68C" w14:textId="77777777" w:rsidR="007449A2" w:rsidRDefault="007449A2" w:rsidP="007449A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6DB8180" w14:textId="77777777" w:rsidR="007449A2" w:rsidRDefault="007449A2" w:rsidP="007449A2">
      <w:pPr>
        <w:widowControl/>
        <w:shd w:val="clear" w:color="auto" w:fill="FFFFFF"/>
        <w:jc w:val="left"/>
        <w:rPr>
          <w:rFonts w:ascii="微软雅黑" w:eastAsia="微软雅黑" w:hAnsi="微软雅黑" w:cs="Arial" w:hint="eastAsia"/>
          <w:b/>
          <w:color w:val="000000"/>
          <w:kern w:val="0"/>
          <w:sz w:val="24"/>
          <w:szCs w:val="24"/>
        </w:rPr>
      </w:pPr>
    </w:p>
    <w:p w14:paraId="15DE2248" w14:textId="77777777" w:rsidR="007449A2" w:rsidRDefault="007449A2" w:rsidP="007449A2">
      <w:pPr>
        <w:jc w:val="center"/>
        <w:rPr>
          <w:rFonts w:ascii="宋体" w:hAnsi="宋体" w:hint="eastAsia"/>
          <w:b/>
          <w:bCs/>
          <w:sz w:val="32"/>
          <w:szCs w:val="24"/>
        </w:rPr>
      </w:pPr>
    </w:p>
    <w:p w14:paraId="7BFFA281" w14:textId="77777777" w:rsidR="007449A2" w:rsidRDefault="007449A2" w:rsidP="007449A2">
      <w:pPr>
        <w:jc w:val="center"/>
        <w:rPr>
          <w:rFonts w:ascii="宋体" w:hAnsi="宋体" w:hint="eastAsia"/>
          <w:b/>
          <w:bCs/>
          <w:sz w:val="32"/>
          <w:szCs w:val="24"/>
        </w:rPr>
      </w:pPr>
    </w:p>
    <w:p w14:paraId="3851BE9D" w14:textId="77777777" w:rsidR="007449A2" w:rsidRDefault="007449A2" w:rsidP="007449A2">
      <w:pPr>
        <w:jc w:val="center"/>
        <w:rPr>
          <w:rFonts w:ascii="宋体" w:hAnsi="宋体" w:hint="eastAsia"/>
          <w:b/>
          <w:bCs/>
          <w:sz w:val="32"/>
          <w:szCs w:val="24"/>
        </w:rPr>
      </w:pPr>
    </w:p>
    <w:p w14:paraId="30309B86" w14:textId="77777777" w:rsidR="007449A2" w:rsidRDefault="007449A2" w:rsidP="007449A2">
      <w:pPr>
        <w:jc w:val="center"/>
        <w:rPr>
          <w:rFonts w:ascii="宋体" w:hAnsi="宋体" w:hint="eastAsia"/>
          <w:b/>
          <w:bCs/>
          <w:sz w:val="32"/>
          <w:szCs w:val="24"/>
        </w:rPr>
      </w:pPr>
    </w:p>
    <w:p w14:paraId="353ADD8D" w14:textId="77777777" w:rsidR="007449A2" w:rsidRDefault="007449A2" w:rsidP="007449A2">
      <w:pPr>
        <w:jc w:val="center"/>
        <w:rPr>
          <w:rFonts w:ascii="宋体" w:hAnsi="宋体" w:hint="eastAsia"/>
          <w:b/>
          <w:bCs/>
          <w:sz w:val="32"/>
          <w:szCs w:val="24"/>
        </w:rPr>
      </w:pPr>
    </w:p>
    <w:p w14:paraId="256E86F6" w14:textId="77777777" w:rsidR="007449A2" w:rsidRDefault="007449A2" w:rsidP="007449A2">
      <w:pPr>
        <w:jc w:val="center"/>
        <w:rPr>
          <w:rFonts w:ascii="宋体" w:hAnsi="宋体" w:hint="eastAsia"/>
          <w:b/>
          <w:bCs/>
          <w:sz w:val="32"/>
          <w:szCs w:val="24"/>
        </w:rPr>
      </w:pPr>
    </w:p>
    <w:p w14:paraId="4F940702" w14:textId="77777777" w:rsidR="007449A2" w:rsidRDefault="007449A2" w:rsidP="007449A2">
      <w:pPr>
        <w:jc w:val="center"/>
        <w:rPr>
          <w:rFonts w:ascii="宋体" w:hAnsi="宋体" w:hint="eastAsia"/>
          <w:b/>
          <w:bCs/>
          <w:sz w:val="32"/>
          <w:szCs w:val="24"/>
        </w:rPr>
      </w:pPr>
    </w:p>
    <w:p w14:paraId="625BDD8A" w14:textId="77777777" w:rsidR="007449A2" w:rsidRDefault="007449A2" w:rsidP="007449A2">
      <w:pPr>
        <w:jc w:val="center"/>
        <w:rPr>
          <w:rFonts w:ascii="宋体" w:hAnsi="宋体" w:hint="eastAsia"/>
          <w:b/>
          <w:bCs/>
          <w:sz w:val="32"/>
          <w:szCs w:val="24"/>
        </w:rPr>
      </w:pPr>
    </w:p>
    <w:p w14:paraId="64D836E5" w14:textId="77777777" w:rsidR="007449A2" w:rsidRDefault="007449A2" w:rsidP="007449A2">
      <w:pPr>
        <w:jc w:val="center"/>
        <w:rPr>
          <w:rFonts w:ascii="宋体" w:hAnsi="宋体" w:hint="eastAsia"/>
          <w:b/>
          <w:bCs/>
          <w:sz w:val="32"/>
          <w:szCs w:val="24"/>
        </w:rPr>
      </w:pPr>
    </w:p>
    <w:p w14:paraId="17BC5555" w14:textId="77777777" w:rsidR="007449A2" w:rsidRDefault="007449A2" w:rsidP="007449A2">
      <w:pPr>
        <w:jc w:val="center"/>
        <w:rPr>
          <w:rFonts w:ascii="宋体" w:hAnsi="宋体" w:hint="eastAsia"/>
          <w:b/>
          <w:bCs/>
          <w:sz w:val="32"/>
          <w:szCs w:val="24"/>
        </w:rPr>
      </w:pPr>
    </w:p>
    <w:p w14:paraId="55FBFAAC" w14:textId="77777777" w:rsidR="007449A2" w:rsidRDefault="007449A2" w:rsidP="007449A2">
      <w:pPr>
        <w:jc w:val="center"/>
        <w:rPr>
          <w:rFonts w:ascii="宋体" w:hAnsi="宋体" w:hint="eastAsia"/>
          <w:b/>
          <w:bCs/>
          <w:sz w:val="32"/>
          <w:szCs w:val="24"/>
        </w:rPr>
      </w:pPr>
    </w:p>
    <w:p w14:paraId="476F879D" w14:textId="77777777" w:rsidR="007449A2" w:rsidRDefault="007449A2" w:rsidP="007449A2">
      <w:pPr>
        <w:jc w:val="center"/>
        <w:rPr>
          <w:rFonts w:ascii="宋体" w:hAnsi="宋体" w:hint="eastAsia"/>
          <w:b/>
          <w:bCs/>
          <w:sz w:val="32"/>
          <w:szCs w:val="24"/>
        </w:rPr>
      </w:pPr>
    </w:p>
    <w:p w14:paraId="035D0800" w14:textId="77777777" w:rsidR="007449A2" w:rsidRDefault="007449A2" w:rsidP="007449A2">
      <w:pPr>
        <w:jc w:val="center"/>
        <w:rPr>
          <w:rFonts w:ascii="宋体" w:hAnsi="宋体" w:hint="eastAsia"/>
          <w:b/>
          <w:bCs/>
          <w:sz w:val="32"/>
          <w:szCs w:val="24"/>
        </w:rPr>
      </w:pPr>
    </w:p>
    <w:p w14:paraId="1BD9EDA7" w14:textId="77777777" w:rsidR="007449A2" w:rsidRDefault="007449A2" w:rsidP="007449A2">
      <w:pPr>
        <w:jc w:val="center"/>
        <w:rPr>
          <w:rFonts w:ascii="宋体" w:hAnsi="宋体" w:hint="eastAsia"/>
          <w:b/>
          <w:bCs/>
          <w:sz w:val="32"/>
          <w:szCs w:val="24"/>
        </w:rPr>
      </w:pPr>
    </w:p>
    <w:p w14:paraId="0CBAB286" w14:textId="77777777" w:rsidR="007449A2" w:rsidRDefault="007449A2" w:rsidP="007449A2">
      <w:pPr>
        <w:jc w:val="center"/>
        <w:rPr>
          <w:rFonts w:ascii="宋体" w:hAnsi="宋体" w:hint="eastAsia"/>
          <w:b/>
          <w:bCs/>
          <w:sz w:val="32"/>
          <w:szCs w:val="24"/>
        </w:rPr>
      </w:pPr>
    </w:p>
    <w:p w14:paraId="2FDAD786" w14:textId="77777777" w:rsidR="000C78F5" w:rsidRDefault="000C78F5" w:rsidP="007449A2">
      <w:pPr>
        <w:jc w:val="center"/>
        <w:rPr>
          <w:rFonts w:ascii="宋体" w:hAnsi="宋体" w:hint="eastAsia"/>
          <w:b/>
          <w:bCs/>
          <w:sz w:val="32"/>
          <w:szCs w:val="24"/>
        </w:rPr>
      </w:pPr>
    </w:p>
    <w:p w14:paraId="619237AF" w14:textId="77777777" w:rsidR="000C78F5" w:rsidRDefault="000C78F5" w:rsidP="007449A2">
      <w:pPr>
        <w:jc w:val="center"/>
        <w:rPr>
          <w:rFonts w:ascii="宋体" w:hAnsi="宋体" w:hint="eastAsia"/>
          <w:b/>
          <w:bCs/>
          <w:sz w:val="32"/>
          <w:szCs w:val="24"/>
        </w:rPr>
      </w:pPr>
    </w:p>
    <w:p w14:paraId="7401CD57" w14:textId="77777777" w:rsidR="007449A2" w:rsidRDefault="007449A2" w:rsidP="007449A2">
      <w:pPr>
        <w:jc w:val="center"/>
        <w:rPr>
          <w:rFonts w:ascii="宋体" w:hAnsi="宋体" w:hint="eastAsia"/>
          <w:b/>
          <w:bCs/>
          <w:sz w:val="32"/>
          <w:szCs w:val="24"/>
        </w:rPr>
      </w:pPr>
    </w:p>
    <w:p w14:paraId="6E03F42C" w14:textId="042F7E9E" w:rsidR="007449A2" w:rsidRDefault="007449A2" w:rsidP="007449A2">
      <w:pPr>
        <w:jc w:val="center"/>
        <w:rPr>
          <w:rFonts w:ascii="宋体" w:hAnsi="宋体" w:hint="eastAsia"/>
          <w:b/>
          <w:bCs/>
          <w:sz w:val="32"/>
          <w:szCs w:val="24"/>
        </w:rPr>
      </w:pPr>
      <w:r>
        <w:rPr>
          <w:rFonts w:ascii="宋体" w:hAnsi="宋体" w:hint="eastAsia"/>
          <w:b/>
          <w:bCs/>
          <w:sz w:val="32"/>
          <w:szCs w:val="24"/>
        </w:rPr>
        <w:t xml:space="preserve">服务商 报名表 </w:t>
      </w:r>
    </w:p>
    <w:p w14:paraId="28BB32AC" w14:textId="77777777" w:rsidR="007449A2" w:rsidRDefault="007449A2" w:rsidP="007449A2">
      <w:pPr>
        <w:wordWrap w:val="0"/>
        <w:jc w:val="right"/>
        <w:rPr>
          <w:rFonts w:ascii="宋体" w:hAnsi="宋体" w:hint="eastAsia"/>
          <w:bCs/>
          <w:sz w:val="24"/>
          <w:szCs w:val="24"/>
          <w:u w:val="single"/>
        </w:rPr>
      </w:pPr>
      <w:r>
        <w:rPr>
          <w:rFonts w:ascii="宋体" w:hAnsi="宋体" w:hint="eastAsia"/>
          <w:bCs/>
          <w:sz w:val="24"/>
          <w:szCs w:val="24"/>
        </w:rPr>
        <w:t xml:space="preserve">                         引进项目：</w:t>
      </w:r>
      <w:r>
        <w:rPr>
          <w:rFonts w:ascii="宋体" w:hAnsi="宋体" w:hint="eastAsia"/>
          <w:bCs/>
          <w:sz w:val="24"/>
          <w:szCs w:val="24"/>
          <w:u w:val="single"/>
        </w:rPr>
        <w:t>统一企业2024-2025年全国MES&amp;监控项目服务器及网络设备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425"/>
        <w:gridCol w:w="8073"/>
      </w:tblGrid>
      <w:tr w:rsidR="007449A2" w14:paraId="2F27B673" w14:textId="77777777" w:rsidTr="00444A21">
        <w:trPr>
          <w:trHeight w:val="548"/>
        </w:trPr>
        <w:tc>
          <w:tcPr>
            <w:tcW w:w="10591" w:type="dxa"/>
            <w:gridSpan w:val="4"/>
            <w:shd w:val="clear" w:color="auto" w:fill="D9D9D9" w:themeFill="background1" w:themeFillShade="D9"/>
            <w:vAlign w:val="center"/>
          </w:tcPr>
          <w:p w14:paraId="3093BF89" w14:textId="77777777" w:rsidR="007449A2" w:rsidRDefault="007449A2" w:rsidP="00444A21">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rsidR="007449A2" w14:paraId="3CA79551" w14:textId="77777777" w:rsidTr="00444A21">
        <w:trPr>
          <w:trHeight w:val="523"/>
        </w:trPr>
        <w:tc>
          <w:tcPr>
            <w:tcW w:w="534" w:type="dxa"/>
            <w:vMerge w:val="restart"/>
            <w:vAlign w:val="center"/>
          </w:tcPr>
          <w:p w14:paraId="218F1ECA" w14:textId="77777777" w:rsidR="007449A2" w:rsidRDefault="007449A2" w:rsidP="00444A21">
            <w:pPr>
              <w:jc w:val="center"/>
              <w:rPr>
                <w:bCs/>
                <w:sz w:val="18"/>
                <w:szCs w:val="18"/>
              </w:rPr>
            </w:pPr>
            <w:r>
              <w:rPr>
                <w:bCs/>
                <w:sz w:val="18"/>
                <w:szCs w:val="18"/>
              </w:rPr>
              <w:t>公司信息</w:t>
            </w:r>
          </w:p>
        </w:tc>
        <w:tc>
          <w:tcPr>
            <w:tcW w:w="1984" w:type="dxa"/>
            <w:gridSpan w:val="2"/>
            <w:vAlign w:val="center"/>
          </w:tcPr>
          <w:p w14:paraId="0A9CEA07" w14:textId="77777777" w:rsidR="007449A2" w:rsidRDefault="007449A2" w:rsidP="00444A21">
            <w:pPr>
              <w:jc w:val="left"/>
              <w:rPr>
                <w:bCs/>
                <w:sz w:val="18"/>
                <w:szCs w:val="18"/>
              </w:rPr>
            </w:pPr>
            <w:r>
              <w:rPr>
                <w:rFonts w:hint="eastAsia"/>
                <w:bCs/>
                <w:sz w:val="18"/>
                <w:szCs w:val="18"/>
              </w:rPr>
              <w:t>*</w:t>
            </w:r>
            <w:r>
              <w:rPr>
                <w:bCs/>
                <w:sz w:val="18"/>
                <w:szCs w:val="18"/>
              </w:rPr>
              <w:t>公司名称</w:t>
            </w:r>
          </w:p>
        </w:tc>
        <w:tc>
          <w:tcPr>
            <w:tcW w:w="8073" w:type="dxa"/>
            <w:vAlign w:val="center"/>
          </w:tcPr>
          <w:p w14:paraId="40CABC53" w14:textId="77777777" w:rsidR="007449A2" w:rsidRDefault="007449A2" w:rsidP="00444A21">
            <w:pPr>
              <w:jc w:val="left"/>
              <w:rPr>
                <w:bCs/>
                <w:sz w:val="18"/>
                <w:szCs w:val="18"/>
              </w:rPr>
            </w:pPr>
          </w:p>
        </w:tc>
      </w:tr>
      <w:tr w:rsidR="007449A2" w14:paraId="659762BE" w14:textId="77777777" w:rsidTr="00444A21">
        <w:trPr>
          <w:trHeight w:val="559"/>
        </w:trPr>
        <w:tc>
          <w:tcPr>
            <w:tcW w:w="534" w:type="dxa"/>
            <w:vMerge/>
            <w:vAlign w:val="center"/>
          </w:tcPr>
          <w:p w14:paraId="0418241D" w14:textId="77777777" w:rsidR="007449A2" w:rsidRDefault="007449A2" w:rsidP="00444A21">
            <w:pPr>
              <w:jc w:val="center"/>
              <w:rPr>
                <w:bCs/>
                <w:sz w:val="18"/>
                <w:szCs w:val="18"/>
              </w:rPr>
            </w:pPr>
          </w:p>
        </w:tc>
        <w:tc>
          <w:tcPr>
            <w:tcW w:w="1984" w:type="dxa"/>
            <w:gridSpan w:val="2"/>
            <w:vAlign w:val="center"/>
          </w:tcPr>
          <w:p w14:paraId="2D2E1E4A" w14:textId="77777777" w:rsidR="007449A2" w:rsidRDefault="007449A2" w:rsidP="00444A21">
            <w:pPr>
              <w:jc w:val="left"/>
              <w:rPr>
                <w:bCs/>
                <w:sz w:val="18"/>
                <w:szCs w:val="18"/>
              </w:rPr>
            </w:pPr>
            <w:r>
              <w:rPr>
                <w:rFonts w:hint="eastAsia"/>
                <w:bCs/>
                <w:sz w:val="18"/>
                <w:szCs w:val="18"/>
              </w:rPr>
              <w:t>*</w:t>
            </w:r>
            <w:r>
              <w:rPr>
                <w:bCs/>
                <w:sz w:val="18"/>
                <w:szCs w:val="18"/>
              </w:rPr>
              <w:t>成立时间</w:t>
            </w:r>
          </w:p>
        </w:tc>
        <w:tc>
          <w:tcPr>
            <w:tcW w:w="8073" w:type="dxa"/>
            <w:vAlign w:val="center"/>
          </w:tcPr>
          <w:p w14:paraId="5D4CC7BC" w14:textId="77777777" w:rsidR="007449A2" w:rsidRDefault="007449A2" w:rsidP="00444A21">
            <w:pPr>
              <w:rPr>
                <w:bCs/>
                <w:sz w:val="18"/>
                <w:szCs w:val="18"/>
              </w:rPr>
            </w:pPr>
          </w:p>
        </w:tc>
      </w:tr>
      <w:tr w:rsidR="007449A2" w14:paraId="060854FD" w14:textId="77777777" w:rsidTr="00444A21">
        <w:trPr>
          <w:trHeight w:val="559"/>
        </w:trPr>
        <w:tc>
          <w:tcPr>
            <w:tcW w:w="534" w:type="dxa"/>
            <w:vMerge/>
            <w:vAlign w:val="center"/>
          </w:tcPr>
          <w:p w14:paraId="7BB3FEFE" w14:textId="77777777" w:rsidR="007449A2" w:rsidRDefault="007449A2" w:rsidP="00444A21">
            <w:pPr>
              <w:jc w:val="center"/>
              <w:rPr>
                <w:bCs/>
                <w:sz w:val="18"/>
                <w:szCs w:val="18"/>
              </w:rPr>
            </w:pPr>
          </w:p>
        </w:tc>
        <w:tc>
          <w:tcPr>
            <w:tcW w:w="1984" w:type="dxa"/>
            <w:gridSpan w:val="2"/>
            <w:vAlign w:val="center"/>
          </w:tcPr>
          <w:p w14:paraId="434A4CA9" w14:textId="77777777" w:rsidR="007449A2" w:rsidRDefault="007449A2" w:rsidP="00444A21">
            <w:pPr>
              <w:jc w:val="left"/>
              <w:rPr>
                <w:bCs/>
                <w:sz w:val="18"/>
                <w:szCs w:val="18"/>
              </w:rPr>
            </w:pPr>
            <w:r>
              <w:rPr>
                <w:bCs/>
                <w:sz w:val="18"/>
                <w:szCs w:val="18"/>
              </w:rPr>
              <w:t>资质等级</w:t>
            </w:r>
            <w:r>
              <w:rPr>
                <w:rFonts w:hint="eastAsia"/>
                <w:bCs/>
                <w:sz w:val="18"/>
                <w:szCs w:val="18"/>
              </w:rPr>
              <w:t>（视需）</w:t>
            </w:r>
          </w:p>
        </w:tc>
        <w:tc>
          <w:tcPr>
            <w:tcW w:w="8073" w:type="dxa"/>
            <w:vAlign w:val="center"/>
          </w:tcPr>
          <w:p w14:paraId="146BC8F0" w14:textId="77777777" w:rsidR="007449A2" w:rsidRDefault="007449A2" w:rsidP="00444A21">
            <w:pPr>
              <w:rPr>
                <w:bCs/>
                <w:sz w:val="18"/>
                <w:szCs w:val="18"/>
              </w:rPr>
            </w:pPr>
          </w:p>
        </w:tc>
      </w:tr>
      <w:tr w:rsidR="007449A2" w14:paraId="4E1C45ED" w14:textId="77777777" w:rsidTr="00444A21">
        <w:trPr>
          <w:trHeight w:val="540"/>
        </w:trPr>
        <w:tc>
          <w:tcPr>
            <w:tcW w:w="534" w:type="dxa"/>
            <w:vMerge w:val="restart"/>
            <w:vAlign w:val="center"/>
          </w:tcPr>
          <w:p w14:paraId="08B1316D" w14:textId="77777777" w:rsidR="007449A2" w:rsidRDefault="007449A2" w:rsidP="00444A21">
            <w:pPr>
              <w:jc w:val="center"/>
              <w:rPr>
                <w:bCs/>
                <w:sz w:val="18"/>
                <w:szCs w:val="18"/>
              </w:rPr>
            </w:pPr>
            <w:r>
              <w:rPr>
                <w:bCs/>
                <w:sz w:val="18"/>
                <w:szCs w:val="18"/>
              </w:rPr>
              <w:t>联络信息</w:t>
            </w:r>
          </w:p>
        </w:tc>
        <w:tc>
          <w:tcPr>
            <w:tcW w:w="1984" w:type="dxa"/>
            <w:gridSpan w:val="2"/>
            <w:vAlign w:val="center"/>
          </w:tcPr>
          <w:p w14:paraId="10C1C8F7" w14:textId="77777777" w:rsidR="007449A2" w:rsidRDefault="007449A2" w:rsidP="00444A21">
            <w:pPr>
              <w:jc w:val="left"/>
              <w:rPr>
                <w:bCs/>
                <w:sz w:val="18"/>
                <w:szCs w:val="18"/>
              </w:rPr>
            </w:pPr>
            <w:r>
              <w:rPr>
                <w:rFonts w:hint="eastAsia"/>
                <w:bCs/>
                <w:sz w:val="18"/>
                <w:szCs w:val="18"/>
              </w:rPr>
              <w:t>*</w:t>
            </w:r>
            <w:r>
              <w:rPr>
                <w:bCs/>
                <w:sz w:val="18"/>
                <w:szCs w:val="18"/>
              </w:rPr>
              <w:t>法定代表人</w:t>
            </w:r>
          </w:p>
        </w:tc>
        <w:tc>
          <w:tcPr>
            <w:tcW w:w="8073" w:type="dxa"/>
            <w:vAlign w:val="center"/>
          </w:tcPr>
          <w:p w14:paraId="75475F34" w14:textId="77777777" w:rsidR="007449A2" w:rsidRDefault="007449A2" w:rsidP="00444A21">
            <w:pPr>
              <w:jc w:val="left"/>
              <w:rPr>
                <w:bCs/>
                <w:sz w:val="18"/>
                <w:szCs w:val="18"/>
              </w:rPr>
            </w:pPr>
          </w:p>
        </w:tc>
      </w:tr>
      <w:tr w:rsidR="007449A2" w14:paraId="0BF8A57B" w14:textId="77777777" w:rsidTr="00444A21">
        <w:trPr>
          <w:trHeight w:val="540"/>
        </w:trPr>
        <w:tc>
          <w:tcPr>
            <w:tcW w:w="534" w:type="dxa"/>
            <w:vMerge/>
            <w:vAlign w:val="center"/>
          </w:tcPr>
          <w:p w14:paraId="2DB36EA3" w14:textId="77777777" w:rsidR="007449A2" w:rsidRDefault="007449A2" w:rsidP="00444A21">
            <w:pPr>
              <w:jc w:val="center"/>
              <w:rPr>
                <w:bCs/>
                <w:sz w:val="18"/>
                <w:szCs w:val="18"/>
              </w:rPr>
            </w:pPr>
          </w:p>
        </w:tc>
        <w:tc>
          <w:tcPr>
            <w:tcW w:w="1984" w:type="dxa"/>
            <w:gridSpan w:val="2"/>
            <w:vAlign w:val="center"/>
          </w:tcPr>
          <w:p w14:paraId="57A83F60" w14:textId="77777777" w:rsidR="007449A2" w:rsidRDefault="007449A2" w:rsidP="00444A21">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14:paraId="6C942FBF" w14:textId="77777777" w:rsidR="007449A2" w:rsidRDefault="007449A2" w:rsidP="00444A21">
            <w:pPr>
              <w:rPr>
                <w:bCs/>
                <w:sz w:val="18"/>
                <w:szCs w:val="18"/>
              </w:rPr>
            </w:pPr>
          </w:p>
        </w:tc>
      </w:tr>
      <w:tr w:rsidR="007449A2" w14:paraId="34A5A367" w14:textId="77777777" w:rsidTr="00444A21">
        <w:trPr>
          <w:trHeight w:val="540"/>
        </w:trPr>
        <w:tc>
          <w:tcPr>
            <w:tcW w:w="534" w:type="dxa"/>
            <w:vMerge/>
            <w:vAlign w:val="center"/>
          </w:tcPr>
          <w:p w14:paraId="5CF11328" w14:textId="77777777" w:rsidR="007449A2" w:rsidRDefault="007449A2" w:rsidP="00444A21">
            <w:pPr>
              <w:jc w:val="center"/>
              <w:rPr>
                <w:bCs/>
                <w:sz w:val="18"/>
                <w:szCs w:val="18"/>
              </w:rPr>
            </w:pPr>
          </w:p>
        </w:tc>
        <w:tc>
          <w:tcPr>
            <w:tcW w:w="1984" w:type="dxa"/>
            <w:gridSpan w:val="2"/>
            <w:vAlign w:val="center"/>
          </w:tcPr>
          <w:p w14:paraId="2778DD91" w14:textId="77777777" w:rsidR="007449A2" w:rsidRDefault="007449A2" w:rsidP="00444A21">
            <w:pPr>
              <w:jc w:val="left"/>
              <w:rPr>
                <w:bCs/>
                <w:sz w:val="18"/>
                <w:szCs w:val="18"/>
              </w:rPr>
            </w:pPr>
            <w:r>
              <w:rPr>
                <w:rFonts w:hint="eastAsia"/>
                <w:bCs/>
                <w:sz w:val="18"/>
                <w:szCs w:val="18"/>
              </w:rPr>
              <w:t>*</w:t>
            </w:r>
            <w:r>
              <w:rPr>
                <w:bCs/>
                <w:sz w:val="18"/>
                <w:szCs w:val="18"/>
              </w:rPr>
              <w:t>手机</w:t>
            </w:r>
          </w:p>
        </w:tc>
        <w:tc>
          <w:tcPr>
            <w:tcW w:w="8073" w:type="dxa"/>
            <w:vAlign w:val="center"/>
          </w:tcPr>
          <w:p w14:paraId="62D8DD10" w14:textId="77777777" w:rsidR="007449A2" w:rsidRDefault="007449A2" w:rsidP="00444A21">
            <w:pPr>
              <w:rPr>
                <w:bCs/>
                <w:sz w:val="18"/>
                <w:szCs w:val="18"/>
              </w:rPr>
            </w:pPr>
          </w:p>
        </w:tc>
      </w:tr>
      <w:tr w:rsidR="007449A2" w14:paraId="042066C6" w14:textId="77777777" w:rsidTr="00444A21">
        <w:trPr>
          <w:trHeight w:val="540"/>
        </w:trPr>
        <w:tc>
          <w:tcPr>
            <w:tcW w:w="534" w:type="dxa"/>
            <w:vMerge/>
            <w:vAlign w:val="center"/>
          </w:tcPr>
          <w:p w14:paraId="517A722B" w14:textId="77777777" w:rsidR="007449A2" w:rsidRDefault="007449A2" w:rsidP="00444A21">
            <w:pPr>
              <w:jc w:val="center"/>
              <w:rPr>
                <w:bCs/>
                <w:sz w:val="18"/>
                <w:szCs w:val="18"/>
              </w:rPr>
            </w:pPr>
          </w:p>
        </w:tc>
        <w:tc>
          <w:tcPr>
            <w:tcW w:w="1984" w:type="dxa"/>
            <w:gridSpan w:val="2"/>
            <w:vAlign w:val="center"/>
          </w:tcPr>
          <w:p w14:paraId="617ACDF6" w14:textId="77777777" w:rsidR="007449A2" w:rsidRDefault="007449A2" w:rsidP="00444A21">
            <w:pPr>
              <w:jc w:val="left"/>
              <w:rPr>
                <w:bCs/>
                <w:sz w:val="18"/>
                <w:szCs w:val="18"/>
              </w:rPr>
            </w:pPr>
            <w:r>
              <w:rPr>
                <w:rFonts w:hint="eastAsia"/>
                <w:bCs/>
                <w:sz w:val="18"/>
                <w:szCs w:val="18"/>
              </w:rPr>
              <w:t>*</w:t>
            </w:r>
            <w:r>
              <w:rPr>
                <w:bCs/>
                <w:sz w:val="18"/>
                <w:szCs w:val="18"/>
              </w:rPr>
              <w:t>联络邮箱</w:t>
            </w:r>
          </w:p>
        </w:tc>
        <w:tc>
          <w:tcPr>
            <w:tcW w:w="8073" w:type="dxa"/>
            <w:vAlign w:val="center"/>
          </w:tcPr>
          <w:p w14:paraId="3F3C3740" w14:textId="77777777" w:rsidR="007449A2" w:rsidRDefault="007449A2" w:rsidP="00444A21">
            <w:pPr>
              <w:rPr>
                <w:bCs/>
                <w:sz w:val="18"/>
                <w:szCs w:val="18"/>
              </w:rPr>
            </w:pPr>
          </w:p>
        </w:tc>
      </w:tr>
      <w:tr w:rsidR="007449A2" w14:paraId="6A0E1346" w14:textId="77777777" w:rsidTr="00444A21">
        <w:trPr>
          <w:trHeight w:val="540"/>
        </w:trPr>
        <w:tc>
          <w:tcPr>
            <w:tcW w:w="534" w:type="dxa"/>
            <w:vMerge/>
            <w:vAlign w:val="center"/>
          </w:tcPr>
          <w:p w14:paraId="6A136935" w14:textId="77777777" w:rsidR="007449A2" w:rsidRDefault="007449A2" w:rsidP="00444A21">
            <w:pPr>
              <w:jc w:val="center"/>
              <w:rPr>
                <w:bCs/>
                <w:sz w:val="18"/>
                <w:szCs w:val="18"/>
              </w:rPr>
            </w:pPr>
          </w:p>
        </w:tc>
        <w:tc>
          <w:tcPr>
            <w:tcW w:w="1984" w:type="dxa"/>
            <w:gridSpan w:val="2"/>
            <w:vAlign w:val="center"/>
          </w:tcPr>
          <w:p w14:paraId="05B807B3" w14:textId="77777777" w:rsidR="007449A2" w:rsidRDefault="007449A2" w:rsidP="00444A21">
            <w:pPr>
              <w:jc w:val="left"/>
              <w:rPr>
                <w:bCs/>
                <w:sz w:val="18"/>
                <w:szCs w:val="18"/>
              </w:rPr>
            </w:pPr>
            <w:r>
              <w:rPr>
                <w:rFonts w:hint="eastAsia"/>
                <w:bCs/>
                <w:sz w:val="18"/>
                <w:szCs w:val="18"/>
              </w:rPr>
              <w:t>*</w:t>
            </w:r>
            <w:r>
              <w:rPr>
                <w:bCs/>
                <w:sz w:val="18"/>
                <w:szCs w:val="18"/>
              </w:rPr>
              <w:t>注册地址</w:t>
            </w:r>
          </w:p>
        </w:tc>
        <w:tc>
          <w:tcPr>
            <w:tcW w:w="8073" w:type="dxa"/>
            <w:vAlign w:val="center"/>
          </w:tcPr>
          <w:p w14:paraId="000C11A8" w14:textId="77777777" w:rsidR="007449A2" w:rsidRDefault="007449A2" w:rsidP="00444A21">
            <w:pPr>
              <w:jc w:val="left"/>
              <w:rPr>
                <w:bCs/>
                <w:sz w:val="18"/>
                <w:szCs w:val="18"/>
              </w:rPr>
            </w:pPr>
          </w:p>
        </w:tc>
      </w:tr>
      <w:tr w:rsidR="007449A2" w14:paraId="62ECB358" w14:textId="77777777" w:rsidTr="00444A21">
        <w:trPr>
          <w:trHeight w:val="540"/>
        </w:trPr>
        <w:tc>
          <w:tcPr>
            <w:tcW w:w="534" w:type="dxa"/>
            <w:vMerge/>
            <w:vAlign w:val="center"/>
          </w:tcPr>
          <w:p w14:paraId="39065BF1" w14:textId="77777777" w:rsidR="007449A2" w:rsidRDefault="007449A2" w:rsidP="00444A21">
            <w:pPr>
              <w:jc w:val="center"/>
              <w:rPr>
                <w:bCs/>
                <w:sz w:val="18"/>
                <w:szCs w:val="18"/>
              </w:rPr>
            </w:pPr>
          </w:p>
        </w:tc>
        <w:tc>
          <w:tcPr>
            <w:tcW w:w="1984" w:type="dxa"/>
            <w:gridSpan w:val="2"/>
            <w:vAlign w:val="center"/>
          </w:tcPr>
          <w:p w14:paraId="4402092A" w14:textId="77777777" w:rsidR="007449A2" w:rsidRDefault="007449A2" w:rsidP="00444A21">
            <w:pPr>
              <w:jc w:val="left"/>
              <w:rPr>
                <w:bCs/>
                <w:sz w:val="18"/>
                <w:szCs w:val="18"/>
              </w:rPr>
            </w:pPr>
            <w:r>
              <w:rPr>
                <w:rFonts w:hint="eastAsia"/>
                <w:bCs/>
                <w:sz w:val="18"/>
                <w:szCs w:val="18"/>
              </w:rPr>
              <w:t>*</w:t>
            </w:r>
            <w:r>
              <w:rPr>
                <w:bCs/>
                <w:sz w:val="18"/>
                <w:szCs w:val="18"/>
              </w:rPr>
              <w:t>办公地址</w:t>
            </w:r>
          </w:p>
        </w:tc>
        <w:tc>
          <w:tcPr>
            <w:tcW w:w="8073" w:type="dxa"/>
            <w:vAlign w:val="center"/>
          </w:tcPr>
          <w:p w14:paraId="1D265738" w14:textId="77777777" w:rsidR="007449A2" w:rsidRDefault="007449A2" w:rsidP="00444A21">
            <w:pPr>
              <w:rPr>
                <w:bCs/>
                <w:sz w:val="18"/>
                <w:szCs w:val="18"/>
              </w:rPr>
            </w:pPr>
          </w:p>
        </w:tc>
      </w:tr>
      <w:tr w:rsidR="007449A2" w14:paraId="4A4CE2FE" w14:textId="77777777" w:rsidTr="00444A21">
        <w:trPr>
          <w:trHeight w:val="542"/>
        </w:trPr>
        <w:tc>
          <w:tcPr>
            <w:tcW w:w="10591" w:type="dxa"/>
            <w:gridSpan w:val="4"/>
            <w:tcBorders>
              <w:bottom w:val="single" w:sz="4" w:space="0" w:color="000000"/>
            </w:tcBorders>
            <w:shd w:val="clear" w:color="auto" w:fill="D9D9D9"/>
            <w:vAlign w:val="center"/>
          </w:tcPr>
          <w:p w14:paraId="2DA9130F" w14:textId="77777777" w:rsidR="007449A2" w:rsidRDefault="007449A2" w:rsidP="00444A21">
            <w:pPr>
              <w:rPr>
                <w:b/>
                <w:bCs/>
                <w:szCs w:val="21"/>
              </w:rPr>
            </w:pPr>
            <w:r>
              <w:rPr>
                <w:rFonts w:hint="eastAsia"/>
                <w:b/>
                <w:bCs/>
                <w:szCs w:val="21"/>
              </w:rPr>
              <w:t>二、报名材料：</w:t>
            </w:r>
          </w:p>
        </w:tc>
      </w:tr>
      <w:tr w:rsidR="007449A2" w14:paraId="412AADBA" w14:textId="77777777" w:rsidTr="00444A21">
        <w:trPr>
          <w:trHeight w:val="405"/>
        </w:trPr>
        <w:tc>
          <w:tcPr>
            <w:tcW w:w="10591" w:type="dxa"/>
            <w:gridSpan w:val="4"/>
            <w:vAlign w:val="center"/>
          </w:tcPr>
          <w:p w14:paraId="02ACFB20" w14:textId="77777777" w:rsidR="007449A2" w:rsidRDefault="007449A2" w:rsidP="00444A21">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7449A2" w14:paraId="42E676D6" w14:textId="77777777" w:rsidTr="00444A21">
        <w:trPr>
          <w:trHeight w:val="405"/>
        </w:trPr>
        <w:tc>
          <w:tcPr>
            <w:tcW w:w="10591" w:type="dxa"/>
            <w:gridSpan w:val="4"/>
            <w:vAlign w:val="center"/>
          </w:tcPr>
          <w:p w14:paraId="1D578DC5" w14:textId="77777777" w:rsidR="007449A2" w:rsidRDefault="007449A2" w:rsidP="00444A21">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7449A2" w14:paraId="5DC5AF83" w14:textId="77777777" w:rsidTr="00444A21">
        <w:trPr>
          <w:trHeight w:val="405"/>
        </w:trPr>
        <w:tc>
          <w:tcPr>
            <w:tcW w:w="10591" w:type="dxa"/>
            <w:gridSpan w:val="4"/>
            <w:vAlign w:val="center"/>
          </w:tcPr>
          <w:p w14:paraId="1E69D965" w14:textId="77777777" w:rsidR="007449A2" w:rsidRDefault="007449A2" w:rsidP="00444A21">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7449A2" w14:paraId="6D6FAE4B" w14:textId="77777777" w:rsidTr="00444A21">
        <w:trPr>
          <w:trHeight w:val="405"/>
        </w:trPr>
        <w:tc>
          <w:tcPr>
            <w:tcW w:w="10591" w:type="dxa"/>
            <w:gridSpan w:val="4"/>
            <w:vAlign w:val="center"/>
          </w:tcPr>
          <w:p w14:paraId="03EB1ACC" w14:textId="77777777" w:rsidR="007449A2" w:rsidRDefault="007449A2" w:rsidP="00444A21">
            <w:pPr>
              <w:jc w:val="left"/>
              <w:rPr>
                <w:bCs/>
                <w:sz w:val="18"/>
                <w:szCs w:val="18"/>
              </w:rPr>
            </w:pPr>
            <w:r>
              <w:rPr>
                <w:rFonts w:hint="eastAsia"/>
                <w:bCs/>
                <w:sz w:val="18"/>
                <w:szCs w:val="18"/>
              </w:rPr>
              <w:t>4</w:t>
            </w:r>
            <w:r>
              <w:rPr>
                <w:rFonts w:hint="eastAsia"/>
                <w:bCs/>
                <w:sz w:val="18"/>
                <w:szCs w:val="18"/>
              </w:rPr>
              <w:t>、</w:t>
            </w:r>
            <w:r>
              <w:rPr>
                <w:bCs/>
                <w:sz w:val="18"/>
                <w:szCs w:val="18"/>
              </w:rPr>
              <w:t>法定代表人身份证复印件</w:t>
            </w:r>
          </w:p>
        </w:tc>
      </w:tr>
      <w:tr w:rsidR="007449A2" w14:paraId="39E4255B" w14:textId="77777777" w:rsidTr="00444A21">
        <w:trPr>
          <w:trHeight w:val="405"/>
        </w:trPr>
        <w:tc>
          <w:tcPr>
            <w:tcW w:w="10591" w:type="dxa"/>
            <w:gridSpan w:val="4"/>
            <w:vAlign w:val="center"/>
          </w:tcPr>
          <w:p w14:paraId="707E5733" w14:textId="77777777" w:rsidR="007449A2" w:rsidRDefault="007449A2" w:rsidP="00444A21">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7449A2" w14:paraId="5FCDEC0E" w14:textId="77777777" w:rsidTr="00444A21">
        <w:trPr>
          <w:trHeight w:val="405"/>
        </w:trPr>
        <w:tc>
          <w:tcPr>
            <w:tcW w:w="10591" w:type="dxa"/>
            <w:gridSpan w:val="4"/>
            <w:vAlign w:val="center"/>
          </w:tcPr>
          <w:p w14:paraId="0079E835" w14:textId="77777777" w:rsidR="007449A2" w:rsidRDefault="007449A2" w:rsidP="00444A21">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7449A2" w14:paraId="7C54CD25" w14:textId="77777777" w:rsidTr="00444A21">
        <w:trPr>
          <w:trHeight w:val="405"/>
        </w:trPr>
        <w:tc>
          <w:tcPr>
            <w:tcW w:w="10591" w:type="dxa"/>
            <w:gridSpan w:val="4"/>
            <w:vAlign w:val="center"/>
          </w:tcPr>
          <w:p w14:paraId="79E5B4C4" w14:textId="77777777" w:rsidR="007449A2" w:rsidRDefault="007449A2" w:rsidP="00444A21">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7449A2" w14:paraId="5B026743" w14:textId="77777777" w:rsidTr="00444A21">
        <w:trPr>
          <w:trHeight w:val="405"/>
        </w:trPr>
        <w:tc>
          <w:tcPr>
            <w:tcW w:w="10591" w:type="dxa"/>
            <w:gridSpan w:val="4"/>
            <w:vAlign w:val="center"/>
          </w:tcPr>
          <w:p w14:paraId="5C4EEDB7" w14:textId="77777777" w:rsidR="007449A2" w:rsidRDefault="007449A2" w:rsidP="00444A21">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7449A2" w14:paraId="088D2DC8" w14:textId="77777777" w:rsidTr="00444A21">
        <w:trPr>
          <w:trHeight w:val="991"/>
        </w:trPr>
        <w:tc>
          <w:tcPr>
            <w:tcW w:w="2093" w:type="dxa"/>
            <w:gridSpan w:val="2"/>
            <w:vAlign w:val="center"/>
          </w:tcPr>
          <w:p w14:paraId="064050C2" w14:textId="77777777" w:rsidR="007449A2" w:rsidRDefault="007449A2" w:rsidP="00444A21">
            <w:pPr>
              <w:rPr>
                <w:bCs/>
                <w:sz w:val="18"/>
                <w:szCs w:val="18"/>
              </w:rPr>
            </w:pPr>
            <w:r>
              <w:rPr>
                <w:rFonts w:hint="eastAsia"/>
                <w:bCs/>
                <w:sz w:val="18"/>
                <w:szCs w:val="18"/>
              </w:rPr>
              <w:t>服务商盖章</w:t>
            </w:r>
          </w:p>
        </w:tc>
        <w:tc>
          <w:tcPr>
            <w:tcW w:w="8498" w:type="dxa"/>
            <w:gridSpan w:val="2"/>
            <w:vAlign w:val="center"/>
          </w:tcPr>
          <w:p w14:paraId="6C66C6AA" w14:textId="77777777" w:rsidR="007449A2" w:rsidRDefault="007449A2" w:rsidP="00444A21">
            <w:pPr>
              <w:jc w:val="center"/>
              <w:rPr>
                <w:bCs/>
                <w:sz w:val="18"/>
                <w:szCs w:val="18"/>
              </w:rPr>
            </w:pPr>
          </w:p>
          <w:p w14:paraId="3DE05DB2" w14:textId="77777777" w:rsidR="007449A2" w:rsidRDefault="007449A2" w:rsidP="00444A21">
            <w:pPr>
              <w:jc w:val="center"/>
              <w:rPr>
                <w:bCs/>
                <w:sz w:val="18"/>
                <w:szCs w:val="18"/>
              </w:rPr>
            </w:pPr>
          </w:p>
          <w:p w14:paraId="63774BE8" w14:textId="77777777" w:rsidR="007449A2" w:rsidRDefault="007449A2" w:rsidP="00444A21">
            <w:pPr>
              <w:jc w:val="center"/>
              <w:rPr>
                <w:bCs/>
                <w:sz w:val="18"/>
                <w:szCs w:val="18"/>
              </w:rPr>
            </w:pPr>
          </w:p>
          <w:p w14:paraId="72A7DFBD" w14:textId="77777777" w:rsidR="007449A2" w:rsidRDefault="007449A2" w:rsidP="00444A21">
            <w:pPr>
              <w:jc w:val="center"/>
              <w:rPr>
                <w:bCs/>
                <w:sz w:val="18"/>
                <w:szCs w:val="18"/>
              </w:rPr>
            </w:pPr>
          </w:p>
          <w:p w14:paraId="2D3F5B69" w14:textId="77777777" w:rsidR="007449A2" w:rsidRDefault="007449A2" w:rsidP="00444A21">
            <w:pPr>
              <w:jc w:val="center"/>
              <w:rPr>
                <w:bCs/>
                <w:sz w:val="18"/>
                <w:szCs w:val="18"/>
              </w:rPr>
            </w:pPr>
          </w:p>
          <w:p w14:paraId="72A28776" w14:textId="77777777" w:rsidR="007449A2" w:rsidRDefault="007449A2" w:rsidP="00444A21">
            <w:pPr>
              <w:jc w:val="center"/>
              <w:rPr>
                <w:bCs/>
                <w:sz w:val="18"/>
                <w:szCs w:val="18"/>
              </w:rPr>
            </w:pPr>
          </w:p>
          <w:p w14:paraId="60339C2C" w14:textId="77777777" w:rsidR="007449A2" w:rsidRDefault="007449A2" w:rsidP="00444A21">
            <w:pPr>
              <w:jc w:val="center"/>
              <w:rPr>
                <w:bCs/>
                <w:sz w:val="18"/>
                <w:szCs w:val="18"/>
              </w:rPr>
            </w:pPr>
          </w:p>
          <w:p w14:paraId="36FB29D0" w14:textId="77777777" w:rsidR="007449A2" w:rsidRDefault="007449A2" w:rsidP="00444A21">
            <w:pPr>
              <w:jc w:val="center"/>
              <w:rPr>
                <w:bCs/>
                <w:sz w:val="18"/>
                <w:szCs w:val="18"/>
              </w:rPr>
            </w:pPr>
          </w:p>
          <w:p w14:paraId="5C7FE4A1" w14:textId="77777777" w:rsidR="007449A2" w:rsidRDefault="007449A2" w:rsidP="00444A21">
            <w:pPr>
              <w:jc w:val="center"/>
              <w:rPr>
                <w:bCs/>
                <w:sz w:val="18"/>
                <w:szCs w:val="18"/>
              </w:rPr>
            </w:pPr>
          </w:p>
          <w:p w14:paraId="3172ED0D" w14:textId="77777777" w:rsidR="007449A2" w:rsidRDefault="007449A2" w:rsidP="00444A21">
            <w:pPr>
              <w:jc w:val="center"/>
              <w:rPr>
                <w:bCs/>
                <w:sz w:val="18"/>
                <w:szCs w:val="18"/>
              </w:rPr>
            </w:pPr>
          </w:p>
          <w:p w14:paraId="20FCC92B" w14:textId="77777777" w:rsidR="007449A2" w:rsidRDefault="007449A2" w:rsidP="00444A21">
            <w:pPr>
              <w:jc w:val="center"/>
              <w:rPr>
                <w:bCs/>
                <w:sz w:val="18"/>
                <w:szCs w:val="18"/>
              </w:rPr>
            </w:pPr>
          </w:p>
          <w:p w14:paraId="1CBE2800" w14:textId="77777777" w:rsidR="007449A2" w:rsidRDefault="007449A2" w:rsidP="00444A21">
            <w:pPr>
              <w:jc w:val="center"/>
              <w:rPr>
                <w:bCs/>
                <w:sz w:val="18"/>
                <w:szCs w:val="18"/>
              </w:rPr>
            </w:pPr>
          </w:p>
          <w:p w14:paraId="46115660" w14:textId="77777777" w:rsidR="007449A2" w:rsidRDefault="007449A2" w:rsidP="00444A21">
            <w:pPr>
              <w:jc w:val="center"/>
              <w:rPr>
                <w:bCs/>
                <w:sz w:val="18"/>
                <w:szCs w:val="18"/>
              </w:rPr>
            </w:pPr>
          </w:p>
          <w:p w14:paraId="222B7A91" w14:textId="77777777" w:rsidR="007449A2" w:rsidRDefault="007449A2" w:rsidP="00444A21">
            <w:pPr>
              <w:jc w:val="center"/>
              <w:rPr>
                <w:bCs/>
                <w:sz w:val="18"/>
                <w:szCs w:val="18"/>
              </w:rPr>
            </w:pPr>
          </w:p>
          <w:p w14:paraId="7909D068" w14:textId="77777777" w:rsidR="007449A2" w:rsidRDefault="007449A2" w:rsidP="00444A21">
            <w:pPr>
              <w:jc w:val="center"/>
              <w:rPr>
                <w:bCs/>
                <w:sz w:val="18"/>
                <w:szCs w:val="18"/>
              </w:rPr>
            </w:pPr>
          </w:p>
        </w:tc>
      </w:tr>
    </w:tbl>
    <w:p w14:paraId="2B21F8D8" w14:textId="77777777" w:rsidR="007449A2" w:rsidRDefault="007449A2" w:rsidP="007449A2">
      <w:pPr>
        <w:jc w:val="left"/>
        <w:rPr>
          <w:bCs/>
          <w:sz w:val="18"/>
          <w:szCs w:val="18"/>
        </w:rPr>
      </w:pPr>
      <w:r>
        <w:rPr>
          <w:rFonts w:hint="eastAsia"/>
          <w:bCs/>
          <w:sz w:val="18"/>
          <w:szCs w:val="18"/>
        </w:rPr>
        <w:t>备注：以上信息带</w:t>
      </w:r>
      <w:r>
        <w:rPr>
          <w:rFonts w:hint="eastAsia"/>
          <w:bCs/>
          <w:sz w:val="18"/>
          <w:szCs w:val="18"/>
        </w:rPr>
        <w:t xml:space="preserve"> * </w:t>
      </w:r>
      <w:r>
        <w:rPr>
          <w:rFonts w:hint="eastAsia"/>
          <w:bCs/>
          <w:sz w:val="18"/>
          <w:szCs w:val="18"/>
        </w:rPr>
        <w:t>项目为必填项。</w:t>
      </w:r>
    </w:p>
    <w:p w14:paraId="5154503B" w14:textId="77777777" w:rsidR="007449A2" w:rsidRDefault="007449A2" w:rsidP="007449A2">
      <w:pPr>
        <w:autoSpaceDE w:val="0"/>
        <w:autoSpaceDN w:val="0"/>
        <w:jc w:val="center"/>
        <w:rPr>
          <w:sz w:val="36"/>
          <w:szCs w:val="36"/>
        </w:rPr>
      </w:pPr>
    </w:p>
    <w:p w14:paraId="2A96D881" w14:textId="77777777" w:rsidR="007449A2" w:rsidRDefault="007449A2" w:rsidP="007449A2">
      <w:pPr>
        <w:autoSpaceDE w:val="0"/>
        <w:autoSpaceDN w:val="0"/>
        <w:rPr>
          <w:sz w:val="36"/>
          <w:szCs w:val="36"/>
        </w:rPr>
      </w:pPr>
    </w:p>
    <w:p w14:paraId="77FC8402" w14:textId="77777777" w:rsidR="007449A2" w:rsidRDefault="007449A2" w:rsidP="007449A2">
      <w:pPr>
        <w:autoSpaceDE w:val="0"/>
        <w:autoSpaceDN w:val="0"/>
        <w:jc w:val="center"/>
        <w:rPr>
          <w:rFonts w:ascii="宋体" w:hAnsi="宋体" w:hint="eastAsia"/>
          <w:color w:val="000000"/>
          <w:sz w:val="24"/>
        </w:rPr>
      </w:pPr>
      <w:r>
        <w:rPr>
          <w:rFonts w:hint="eastAsia"/>
          <w:sz w:val="36"/>
          <w:szCs w:val="36"/>
        </w:rPr>
        <w:lastRenderedPageBreak/>
        <w:t>授权委托书</w:t>
      </w:r>
    </w:p>
    <w:p w14:paraId="2D6134F1" w14:textId="77777777" w:rsidR="007449A2" w:rsidRDefault="007449A2" w:rsidP="007449A2">
      <w:pPr>
        <w:rPr>
          <w:sz w:val="28"/>
        </w:rPr>
      </w:pPr>
      <w:r>
        <w:rPr>
          <w:rFonts w:hint="eastAsia"/>
          <w:sz w:val="28"/>
        </w:rPr>
        <w:t>授权公司：</w:t>
      </w:r>
    </w:p>
    <w:p w14:paraId="0538D0E7" w14:textId="77777777" w:rsidR="007449A2" w:rsidRDefault="007449A2" w:rsidP="007449A2">
      <w:pPr>
        <w:rPr>
          <w:sz w:val="28"/>
        </w:rPr>
      </w:pPr>
      <w:r>
        <w:rPr>
          <w:rFonts w:hint="eastAsia"/>
          <w:sz w:val="28"/>
        </w:rPr>
        <w:t>法定代表人：</w:t>
      </w:r>
      <w:r>
        <w:rPr>
          <w:rFonts w:hint="eastAsia"/>
          <w:sz w:val="28"/>
        </w:rPr>
        <w:t xml:space="preserve">                 </w:t>
      </w:r>
      <w:r>
        <w:rPr>
          <w:rFonts w:hint="eastAsia"/>
          <w:sz w:val="28"/>
        </w:rPr>
        <w:t>身份证号码：</w:t>
      </w:r>
    </w:p>
    <w:p w14:paraId="6FB2EF1A" w14:textId="77777777" w:rsidR="007449A2" w:rsidRDefault="007449A2" w:rsidP="007449A2">
      <w:pPr>
        <w:rPr>
          <w:sz w:val="28"/>
        </w:rPr>
      </w:pPr>
      <w:r>
        <w:rPr>
          <w:rFonts w:hint="eastAsia"/>
          <w:sz w:val="28"/>
        </w:rPr>
        <w:t>单位地址：</w:t>
      </w:r>
    </w:p>
    <w:p w14:paraId="3E8BB9B2" w14:textId="77777777" w:rsidR="007449A2" w:rsidRDefault="007449A2" w:rsidP="007449A2">
      <w:pPr>
        <w:rPr>
          <w:b/>
          <w:sz w:val="28"/>
        </w:rPr>
      </w:pPr>
      <w:r>
        <w:rPr>
          <w:b/>
          <w:sz w:val="28"/>
        </w:rPr>
        <w:t>法定代表人</w:t>
      </w:r>
      <w:r>
        <w:rPr>
          <w:rFonts w:hint="eastAsia"/>
          <w:b/>
          <w:sz w:val="28"/>
        </w:rPr>
        <w:t>手机号码：</w:t>
      </w:r>
    </w:p>
    <w:p w14:paraId="115FC83E" w14:textId="77777777" w:rsidR="007449A2" w:rsidRDefault="007449A2" w:rsidP="007449A2">
      <w:pPr>
        <w:rPr>
          <w:sz w:val="28"/>
        </w:rPr>
      </w:pPr>
      <w:r>
        <w:rPr>
          <w:rFonts w:hint="eastAsia"/>
          <w:sz w:val="28"/>
        </w:rPr>
        <w:t>受托人：</w:t>
      </w:r>
      <w:r>
        <w:rPr>
          <w:rFonts w:hint="eastAsia"/>
          <w:sz w:val="28"/>
        </w:rPr>
        <w:t xml:space="preserve">                     </w:t>
      </w:r>
      <w:r>
        <w:rPr>
          <w:rFonts w:hint="eastAsia"/>
          <w:sz w:val="28"/>
        </w:rPr>
        <w:t>身份证号码：</w:t>
      </w:r>
    </w:p>
    <w:p w14:paraId="2291BF8D" w14:textId="77777777" w:rsidR="007449A2" w:rsidRDefault="007449A2" w:rsidP="007449A2">
      <w:pPr>
        <w:rPr>
          <w:sz w:val="28"/>
        </w:rPr>
      </w:pPr>
      <w:r>
        <w:rPr>
          <w:rFonts w:hint="eastAsia"/>
          <w:b/>
          <w:sz w:val="28"/>
        </w:rPr>
        <w:t>受托人手机号码：</w:t>
      </w:r>
      <w:r>
        <w:rPr>
          <w:rFonts w:hint="eastAsia"/>
          <w:sz w:val="28"/>
        </w:rPr>
        <w:t xml:space="preserve">             </w:t>
      </w:r>
      <w:r>
        <w:rPr>
          <w:rFonts w:hint="eastAsia"/>
          <w:sz w:val="28"/>
        </w:rPr>
        <w:t>单位及职务：</w:t>
      </w:r>
    </w:p>
    <w:p w14:paraId="4C6E5392" w14:textId="77777777" w:rsidR="007449A2" w:rsidRDefault="007449A2" w:rsidP="007449A2">
      <w:pPr>
        <w:rPr>
          <w:sz w:val="28"/>
        </w:rPr>
      </w:pPr>
      <w:r>
        <w:rPr>
          <w:rFonts w:hint="eastAsia"/>
          <w:sz w:val="28"/>
        </w:rPr>
        <w:t>住址：</w:t>
      </w:r>
      <w:r>
        <w:rPr>
          <w:rFonts w:hint="eastAsia"/>
          <w:sz w:val="28"/>
        </w:rPr>
        <w:t xml:space="preserve">                       </w:t>
      </w:r>
      <w:r>
        <w:rPr>
          <w:rFonts w:hint="eastAsia"/>
          <w:b/>
          <w:sz w:val="28"/>
        </w:rPr>
        <w:t>邮箱：</w:t>
      </w:r>
    </w:p>
    <w:p w14:paraId="3F88EF97" w14:textId="77777777" w:rsidR="007449A2" w:rsidRDefault="007449A2" w:rsidP="007449A2">
      <w:pPr>
        <w:rPr>
          <w:b/>
          <w:sz w:val="28"/>
        </w:rPr>
      </w:pPr>
      <w:r>
        <w:rPr>
          <w:rFonts w:hint="eastAsia"/>
          <w:b/>
          <w:sz w:val="28"/>
        </w:rPr>
        <w:t>授权事项：</w:t>
      </w:r>
    </w:p>
    <w:p w14:paraId="035C4EBF" w14:textId="77777777" w:rsidR="007449A2" w:rsidRDefault="007449A2" w:rsidP="007449A2">
      <w:pPr>
        <w:spacing w:line="600" w:lineRule="exact"/>
        <w:rPr>
          <w:sz w:val="28"/>
        </w:rPr>
      </w:pPr>
      <w:r>
        <w:rPr>
          <w:rFonts w:hint="eastAsia"/>
          <w:sz w:val="28"/>
        </w:rPr>
        <w:t>授权受托人代为参加</w:t>
      </w:r>
      <w:r>
        <w:rPr>
          <w:rFonts w:hint="eastAsia"/>
          <w:b/>
          <w:sz w:val="28"/>
          <w:szCs w:val="28"/>
        </w:rPr>
        <w:t xml:space="preserve"> </w:t>
      </w:r>
      <w:r>
        <w:rPr>
          <w:rFonts w:hint="eastAsia"/>
          <w:b/>
          <w:sz w:val="28"/>
          <w:u w:val="single"/>
        </w:rPr>
        <w:t>统一企业</w:t>
      </w:r>
      <w:r>
        <w:rPr>
          <w:rFonts w:hint="eastAsia"/>
          <w:b/>
          <w:sz w:val="28"/>
          <w:u w:val="single"/>
        </w:rPr>
        <w:t>2024-2025</w:t>
      </w:r>
      <w:r>
        <w:rPr>
          <w:rFonts w:hint="eastAsia"/>
          <w:b/>
          <w:sz w:val="28"/>
          <w:u w:val="single"/>
        </w:rPr>
        <w:t>年全国</w:t>
      </w:r>
      <w:r>
        <w:rPr>
          <w:rFonts w:hint="eastAsia"/>
          <w:b/>
          <w:sz w:val="28"/>
          <w:u w:val="single"/>
        </w:rPr>
        <w:t>MES&amp;</w:t>
      </w:r>
      <w:r>
        <w:rPr>
          <w:rFonts w:hint="eastAsia"/>
          <w:b/>
          <w:sz w:val="28"/>
          <w:u w:val="single"/>
        </w:rPr>
        <w:t>监控项目服务器及网络设备</w:t>
      </w:r>
      <w:r>
        <w:rPr>
          <w:rFonts w:hint="eastAsia"/>
          <w:b/>
          <w:sz w:val="28"/>
          <w:u w:val="single"/>
        </w:rPr>
        <w:t xml:space="preserve"> </w:t>
      </w:r>
      <w:r>
        <w:rPr>
          <w:rFonts w:hint="eastAsia"/>
          <w:sz w:val="28"/>
        </w:rPr>
        <w:t xml:space="preserve"> </w:t>
      </w:r>
      <w:r>
        <w:rPr>
          <w:rFonts w:hint="eastAsia"/>
          <w:sz w:val="28"/>
        </w:rPr>
        <w:t>投标活动。</w:t>
      </w:r>
    </w:p>
    <w:p w14:paraId="0745B587" w14:textId="77777777" w:rsidR="007449A2" w:rsidRDefault="007449A2" w:rsidP="007449A2">
      <w:pPr>
        <w:rPr>
          <w:b/>
          <w:sz w:val="28"/>
        </w:rPr>
      </w:pPr>
      <w:r>
        <w:rPr>
          <w:rFonts w:hint="eastAsia"/>
          <w:b/>
          <w:sz w:val="28"/>
        </w:rPr>
        <w:t>授权范围：</w:t>
      </w:r>
    </w:p>
    <w:p w14:paraId="1851C21B" w14:textId="77777777" w:rsidR="007449A2" w:rsidRDefault="007449A2" w:rsidP="007449A2">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14:paraId="139032EB" w14:textId="77777777" w:rsidR="007449A2" w:rsidRDefault="007449A2" w:rsidP="007449A2">
      <w:pPr>
        <w:rPr>
          <w:b/>
          <w:sz w:val="28"/>
        </w:rPr>
      </w:pPr>
      <w:r>
        <w:rPr>
          <w:rFonts w:hint="eastAsia"/>
          <w:b/>
          <w:sz w:val="28"/>
        </w:rPr>
        <w:t>授权期间：</w:t>
      </w:r>
    </w:p>
    <w:p w14:paraId="1DFE2230" w14:textId="77777777" w:rsidR="007449A2" w:rsidRDefault="007449A2" w:rsidP="007449A2">
      <w:pPr>
        <w:ind w:firstLine="570"/>
        <w:rPr>
          <w:sz w:val="28"/>
        </w:rPr>
      </w:pPr>
      <w:r>
        <w:rPr>
          <w:rFonts w:hint="eastAsia"/>
          <w:sz w:val="28"/>
        </w:rPr>
        <w:t>自本授权书签署之日起至上述《授权事项》中列明的</w:t>
      </w:r>
      <w:r>
        <w:rPr>
          <w:rFonts w:hint="eastAsia"/>
          <w:b/>
          <w:bCs/>
          <w:sz w:val="28"/>
          <w:u w:val="single"/>
        </w:rPr>
        <w:t>统一企业有限公司</w:t>
      </w:r>
      <w:r>
        <w:rPr>
          <w:rFonts w:hint="eastAsia"/>
          <w:sz w:val="28"/>
        </w:rPr>
        <w:t>项目招标活动结束时止，如中标至与招标人签订项目合同执行完毕为止。</w:t>
      </w:r>
    </w:p>
    <w:p w14:paraId="3972437C" w14:textId="77777777" w:rsidR="007449A2" w:rsidRDefault="007449A2" w:rsidP="007449A2">
      <w:pPr>
        <w:ind w:firstLine="570"/>
        <w:rPr>
          <w:sz w:val="28"/>
        </w:rPr>
      </w:pPr>
    </w:p>
    <w:p w14:paraId="6F93C0CA" w14:textId="77777777" w:rsidR="007449A2" w:rsidRDefault="007449A2" w:rsidP="007449A2">
      <w:pPr>
        <w:ind w:firstLine="570"/>
        <w:rPr>
          <w:sz w:val="28"/>
        </w:rPr>
      </w:pPr>
    </w:p>
    <w:p w14:paraId="1257EFEF" w14:textId="77777777" w:rsidR="007449A2" w:rsidRDefault="007449A2" w:rsidP="007449A2">
      <w:pPr>
        <w:wordWrap w:val="0"/>
        <w:ind w:right="1120" w:firstLineChars="1518" w:firstLine="4250"/>
        <w:rPr>
          <w:sz w:val="28"/>
        </w:rPr>
      </w:pPr>
      <w:r>
        <w:rPr>
          <w:rFonts w:hint="eastAsia"/>
          <w:sz w:val="28"/>
        </w:rPr>
        <w:t>授权公司（盖公章）：</w:t>
      </w:r>
    </w:p>
    <w:p w14:paraId="529C62B0" w14:textId="77777777" w:rsidR="007449A2" w:rsidRDefault="007449A2" w:rsidP="007449A2">
      <w:pPr>
        <w:ind w:firstLineChars="1518" w:firstLine="4250"/>
        <w:rPr>
          <w:sz w:val="28"/>
        </w:rPr>
      </w:pPr>
      <w:r>
        <w:rPr>
          <w:rFonts w:hint="eastAsia"/>
          <w:sz w:val="28"/>
        </w:rPr>
        <w:t>法定代表人（签字或盖章）：</w:t>
      </w:r>
    </w:p>
    <w:p w14:paraId="5482E2FC" w14:textId="77777777" w:rsidR="007449A2" w:rsidRDefault="007449A2" w:rsidP="007449A2">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25584854" w14:textId="77777777" w:rsidR="007449A2" w:rsidRDefault="007449A2" w:rsidP="007449A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C30ABCD" w14:textId="77777777" w:rsidR="007449A2" w:rsidRPr="007449A2" w:rsidRDefault="007449A2">
      <w:pPr>
        <w:jc w:val="left"/>
        <w:rPr>
          <w:rFonts w:ascii="微软雅黑" w:eastAsia="微软雅黑" w:hAnsi="微软雅黑" w:cs="Arial" w:hint="eastAsia"/>
          <w:color w:val="000000"/>
          <w:kern w:val="0"/>
          <w:sz w:val="24"/>
          <w:szCs w:val="24"/>
        </w:rPr>
      </w:pPr>
    </w:p>
    <w:sectPr w:rsidR="007449A2" w:rsidRPr="007449A2">
      <w:headerReference w:type="default" r:id="rId7"/>
      <w:footerReference w:type="default" r:id="rId8"/>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5C55" w14:textId="77777777" w:rsidR="002A2B11" w:rsidRDefault="002A2B11">
      <w:r>
        <w:separator/>
      </w:r>
    </w:p>
  </w:endnote>
  <w:endnote w:type="continuationSeparator" w:id="0">
    <w:p w14:paraId="44B52AEE" w14:textId="77777777" w:rsidR="002A2B11" w:rsidRDefault="002A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汉仪旗黑KW 55S"/>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58FE" w14:textId="77777777" w:rsidR="00F66DB6" w:rsidRDefault="00000000">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6F19E" w14:textId="77777777" w:rsidR="002A2B11" w:rsidRDefault="002A2B11">
      <w:r>
        <w:separator/>
      </w:r>
    </w:p>
  </w:footnote>
  <w:footnote w:type="continuationSeparator" w:id="0">
    <w:p w14:paraId="1A15848D" w14:textId="77777777" w:rsidR="002A2B11" w:rsidRDefault="002A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67EF2" w14:textId="77777777" w:rsidR="00F66DB6" w:rsidRDefault="00F66DB6">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AB9B"/>
    <w:multiLevelType w:val="singleLevel"/>
    <w:tmpl w:val="0E20AB9B"/>
    <w:lvl w:ilvl="0">
      <w:start w:val="2"/>
      <w:numFmt w:val="decimal"/>
      <w:suff w:val="nothing"/>
      <w:lvlText w:val="%1、"/>
      <w:lvlJc w:val="left"/>
    </w:lvl>
  </w:abstractNum>
  <w:abstractNum w:abstractNumId="1" w15:restartNumberingAfterBreak="0">
    <w:nsid w:val="43BBF075"/>
    <w:multiLevelType w:val="singleLevel"/>
    <w:tmpl w:val="43BBF075"/>
    <w:lvl w:ilvl="0">
      <w:start w:val="1"/>
      <w:numFmt w:val="decimal"/>
      <w:suff w:val="nothing"/>
      <w:lvlText w:val="%1）"/>
      <w:lvlJc w:val="left"/>
    </w:lvl>
  </w:abstractNum>
  <w:num w:numId="1" w16cid:durableId="79134681">
    <w:abstractNumId w:val="1"/>
  </w:num>
  <w:num w:numId="2" w16cid:durableId="144788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5"/>
  <w:autoHyphenation/>
  <w:drawingGridHorizontalSpacing w:val="105"/>
  <w:drawingGridVerticalSpacing w:val="20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mZWI5NTQxZjU4ZjUyNjdhN2I0YTM5NTVkNTkxMzcifQ=="/>
  </w:docVars>
  <w:rsids>
    <w:rsidRoot w:val="001D742D"/>
    <w:rsid w:val="EB63AD70"/>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1B8A"/>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C78F5"/>
    <w:rsid w:val="000D09A6"/>
    <w:rsid w:val="000D10F6"/>
    <w:rsid w:val="000D1EB8"/>
    <w:rsid w:val="000D3CF1"/>
    <w:rsid w:val="000D5D88"/>
    <w:rsid w:val="000D74DD"/>
    <w:rsid w:val="000E01FA"/>
    <w:rsid w:val="000E1787"/>
    <w:rsid w:val="000F12A3"/>
    <w:rsid w:val="000F14F5"/>
    <w:rsid w:val="000F22C6"/>
    <w:rsid w:val="000F317B"/>
    <w:rsid w:val="000F7D74"/>
    <w:rsid w:val="00104598"/>
    <w:rsid w:val="00105415"/>
    <w:rsid w:val="00106B05"/>
    <w:rsid w:val="00115DA4"/>
    <w:rsid w:val="00120DCE"/>
    <w:rsid w:val="00120EA5"/>
    <w:rsid w:val="001211E1"/>
    <w:rsid w:val="00122579"/>
    <w:rsid w:val="001243CC"/>
    <w:rsid w:val="00126EF2"/>
    <w:rsid w:val="00127CAC"/>
    <w:rsid w:val="00130E9B"/>
    <w:rsid w:val="00131034"/>
    <w:rsid w:val="00132850"/>
    <w:rsid w:val="00133BB2"/>
    <w:rsid w:val="00134AB6"/>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770E3"/>
    <w:rsid w:val="00183A9A"/>
    <w:rsid w:val="00184843"/>
    <w:rsid w:val="00185600"/>
    <w:rsid w:val="00191DA9"/>
    <w:rsid w:val="001924FF"/>
    <w:rsid w:val="00196A2F"/>
    <w:rsid w:val="001A0530"/>
    <w:rsid w:val="001A45BF"/>
    <w:rsid w:val="001A5143"/>
    <w:rsid w:val="001A53F1"/>
    <w:rsid w:val="001A54BC"/>
    <w:rsid w:val="001A64DA"/>
    <w:rsid w:val="001B5F1C"/>
    <w:rsid w:val="001C0DE2"/>
    <w:rsid w:val="001C0FCD"/>
    <w:rsid w:val="001C1EC2"/>
    <w:rsid w:val="001C4F14"/>
    <w:rsid w:val="001C654D"/>
    <w:rsid w:val="001D2CFE"/>
    <w:rsid w:val="001D3D9D"/>
    <w:rsid w:val="001D51C5"/>
    <w:rsid w:val="001D742D"/>
    <w:rsid w:val="001E07F6"/>
    <w:rsid w:val="001E212A"/>
    <w:rsid w:val="001E3321"/>
    <w:rsid w:val="001E5111"/>
    <w:rsid w:val="001F370E"/>
    <w:rsid w:val="001F53A0"/>
    <w:rsid w:val="00201D5B"/>
    <w:rsid w:val="0020454D"/>
    <w:rsid w:val="00205796"/>
    <w:rsid w:val="00211A41"/>
    <w:rsid w:val="002156C2"/>
    <w:rsid w:val="002160C8"/>
    <w:rsid w:val="00220FDE"/>
    <w:rsid w:val="00222477"/>
    <w:rsid w:val="00223832"/>
    <w:rsid w:val="00224BD7"/>
    <w:rsid w:val="00227CC6"/>
    <w:rsid w:val="00230979"/>
    <w:rsid w:val="00231BAD"/>
    <w:rsid w:val="00231DD0"/>
    <w:rsid w:val="00233148"/>
    <w:rsid w:val="00233A9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5CF2"/>
    <w:rsid w:val="00277A1A"/>
    <w:rsid w:val="00277AA2"/>
    <w:rsid w:val="00283F93"/>
    <w:rsid w:val="00284764"/>
    <w:rsid w:val="00285198"/>
    <w:rsid w:val="00290C95"/>
    <w:rsid w:val="00291E92"/>
    <w:rsid w:val="002940D3"/>
    <w:rsid w:val="0029453F"/>
    <w:rsid w:val="00294E98"/>
    <w:rsid w:val="00295142"/>
    <w:rsid w:val="002956B8"/>
    <w:rsid w:val="002A024E"/>
    <w:rsid w:val="002A07C9"/>
    <w:rsid w:val="002A0D52"/>
    <w:rsid w:val="002A2B11"/>
    <w:rsid w:val="002A5947"/>
    <w:rsid w:val="002A5BA1"/>
    <w:rsid w:val="002A5BBB"/>
    <w:rsid w:val="002A7A51"/>
    <w:rsid w:val="002B1522"/>
    <w:rsid w:val="002B40F8"/>
    <w:rsid w:val="002B4846"/>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3078"/>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381A"/>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1D98"/>
    <w:rsid w:val="003D295D"/>
    <w:rsid w:val="003D3B32"/>
    <w:rsid w:val="003D4A6B"/>
    <w:rsid w:val="003D62AE"/>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2E8B"/>
    <w:rsid w:val="0042327D"/>
    <w:rsid w:val="00426617"/>
    <w:rsid w:val="00430303"/>
    <w:rsid w:val="0043569F"/>
    <w:rsid w:val="004375E0"/>
    <w:rsid w:val="00440165"/>
    <w:rsid w:val="004419E6"/>
    <w:rsid w:val="00442B6D"/>
    <w:rsid w:val="00442D2B"/>
    <w:rsid w:val="00442ECE"/>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1B5D"/>
    <w:rsid w:val="004B2839"/>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1462"/>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A7CF2"/>
    <w:rsid w:val="005B0067"/>
    <w:rsid w:val="005B13C2"/>
    <w:rsid w:val="005B1E60"/>
    <w:rsid w:val="005B4652"/>
    <w:rsid w:val="005B535E"/>
    <w:rsid w:val="005B5CE6"/>
    <w:rsid w:val="005B73FE"/>
    <w:rsid w:val="005C010A"/>
    <w:rsid w:val="005C010F"/>
    <w:rsid w:val="005C1780"/>
    <w:rsid w:val="005C1865"/>
    <w:rsid w:val="005C46DF"/>
    <w:rsid w:val="005C5FF4"/>
    <w:rsid w:val="005C78FC"/>
    <w:rsid w:val="005D4804"/>
    <w:rsid w:val="005D502E"/>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3BD"/>
    <w:rsid w:val="005F54ED"/>
    <w:rsid w:val="005F6D0C"/>
    <w:rsid w:val="006008D2"/>
    <w:rsid w:val="00602A36"/>
    <w:rsid w:val="0060582C"/>
    <w:rsid w:val="00605DD4"/>
    <w:rsid w:val="00606825"/>
    <w:rsid w:val="006071BA"/>
    <w:rsid w:val="00607FC2"/>
    <w:rsid w:val="00612FCF"/>
    <w:rsid w:val="0061339C"/>
    <w:rsid w:val="00617CD8"/>
    <w:rsid w:val="00620AD9"/>
    <w:rsid w:val="00624C28"/>
    <w:rsid w:val="006304DC"/>
    <w:rsid w:val="00633EDF"/>
    <w:rsid w:val="00634DE3"/>
    <w:rsid w:val="00635DAD"/>
    <w:rsid w:val="00636342"/>
    <w:rsid w:val="00636884"/>
    <w:rsid w:val="006403E1"/>
    <w:rsid w:val="006408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B6EC6"/>
    <w:rsid w:val="006C3712"/>
    <w:rsid w:val="006C457C"/>
    <w:rsid w:val="006C7FBE"/>
    <w:rsid w:val="006D07B7"/>
    <w:rsid w:val="006D1347"/>
    <w:rsid w:val="006D1C2D"/>
    <w:rsid w:val="006D57FE"/>
    <w:rsid w:val="006D6962"/>
    <w:rsid w:val="006D766A"/>
    <w:rsid w:val="006E02F7"/>
    <w:rsid w:val="006E0C54"/>
    <w:rsid w:val="006E137A"/>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49A2"/>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665"/>
    <w:rsid w:val="00793E29"/>
    <w:rsid w:val="00795835"/>
    <w:rsid w:val="00796DE7"/>
    <w:rsid w:val="00797BBD"/>
    <w:rsid w:val="007A0E04"/>
    <w:rsid w:val="007A19DA"/>
    <w:rsid w:val="007A1DA7"/>
    <w:rsid w:val="007A23D7"/>
    <w:rsid w:val="007A2C04"/>
    <w:rsid w:val="007A3117"/>
    <w:rsid w:val="007A7F59"/>
    <w:rsid w:val="007B02F8"/>
    <w:rsid w:val="007B1D37"/>
    <w:rsid w:val="007B34BA"/>
    <w:rsid w:val="007B429B"/>
    <w:rsid w:val="007B4FFD"/>
    <w:rsid w:val="007B5AE1"/>
    <w:rsid w:val="007B6F5E"/>
    <w:rsid w:val="007C043C"/>
    <w:rsid w:val="007C2C9A"/>
    <w:rsid w:val="007C5113"/>
    <w:rsid w:val="007C6450"/>
    <w:rsid w:val="007C67EE"/>
    <w:rsid w:val="007D0F63"/>
    <w:rsid w:val="007D3141"/>
    <w:rsid w:val="007D6C46"/>
    <w:rsid w:val="007E137C"/>
    <w:rsid w:val="007E3B16"/>
    <w:rsid w:val="007E3CB8"/>
    <w:rsid w:val="007E5084"/>
    <w:rsid w:val="007E5CCB"/>
    <w:rsid w:val="007E71C4"/>
    <w:rsid w:val="007F1679"/>
    <w:rsid w:val="007F4E98"/>
    <w:rsid w:val="007F52F4"/>
    <w:rsid w:val="007F7DC6"/>
    <w:rsid w:val="008030AD"/>
    <w:rsid w:val="00803AC7"/>
    <w:rsid w:val="00804CA6"/>
    <w:rsid w:val="0080560C"/>
    <w:rsid w:val="00805C5D"/>
    <w:rsid w:val="00810156"/>
    <w:rsid w:val="0081158A"/>
    <w:rsid w:val="00812EDB"/>
    <w:rsid w:val="008133BA"/>
    <w:rsid w:val="00813866"/>
    <w:rsid w:val="00815207"/>
    <w:rsid w:val="00815C81"/>
    <w:rsid w:val="00826E93"/>
    <w:rsid w:val="0082721F"/>
    <w:rsid w:val="008278E2"/>
    <w:rsid w:val="00827E91"/>
    <w:rsid w:val="0083065A"/>
    <w:rsid w:val="0083395D"/>
    <w:rsid w:val="00836A68"/>
    <w:rsid w:val="00842D27"/>
    <w:rsid w:val="00843248"/>
    <w:rsid w:val="00843DF2"/>
    <w:rsid w:val="00845543"/>
    <w:rsid w:val="00850599"/>
    <w:rsid w:val="00850871"/>
    <w:rsid w:val="00851254"/>
    <w:rsid w:val="008517AB"/>
    <w:rsid w:val="00852B15"/>
    <w:rsid w:val="00853107"/>
    <w:rsid w:val="0085371C"/>
    <w:rsid w:val="00854FB9"/>
    <w:rsid w:val="00855878"/>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44BB"/>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3391"/>
    <w:rsid w:val="00A07470"/>
    <w:rsid w:val="00A11192"/>
    <w:rsid w:val="00A163AC"/>
    <w:rsid w:val="00A17564"/>
    <w:rsid w:val="00A2102D"/>
    <w:rsid w:val="00A22090"/>
    <w:rsid w:val="00A24DC7"/>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3F1"/>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44B2"/>
    <w:rsid w:val="00B352A4"/>
    <w:rsid w:val="00B368D9"/>
    <w:rsid w:val="00B37CDF"/>
    <w:rsid w:val="00B406CC"/>
    <w:rsid w:val="00B41D29"/>
    <w:rsid w:val="00B43533"/>
    <w:rsid w:val="00B501EE"/>
    <w:rsid w:val="00B517BF"/>
    <w:rsid w:val="00B51DB2"/>
    <w:rsid w:val="00B53F65"/>
    <w:rsid w:val="00B577B0"/>
    <w:rsid w:val="00B61AB6"/>
    <w:rsid w:val="00B62503"/>
    <w:rsid w:val="00B65ED4"/>
    <w:rsid w:val="00B7200D"/>
    <w:rsid w:val="00B72A70"/>
    <w:rsid w:val="00B73CE8"/>
    <w:rsid w:val="00B76CAC"/>
    <w:rsid w:val="00B80ED8"/>
    <w:rsid w:val="00B81119"/>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3F88"/>
    <w:rsid w:val="00BE706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5512"/>
    <w:rsid w:val="00C36407"/>
    <w:rsid w:val="00C40A0F"/>
    <w:rsid w:val="00C40FAA"/>
    <w:rsid w:val="00C42E2C"/>
    <w:rsid w:val="00C434C0"/>
    <w:rsid w:val="00C460AC"/>
    <w:rsid w:val="00C4629A"/>
    <w:rsid w:val="00C46353"/>
    <w:rsid w:val="00C46F5F"/>
    <w:rsid w:val="00C5043A"/>
    <w:rsid w:val="00C50DED"/>
    <w:rsid w:val="00C52C08"/>
    <w:rsid w:val="00C54500"/>
    <w:rsid w:val="00C5487E"/>
    <w:rsid w:val="00C56E62"/>
    <w:rsid w:val="00C62F09"/>
    <w:rsid w:val="00C67687"/>
    <w:rsid w:val="00C710AD"/>
    <w:rsid w:val="00C717B9"/>
    <w:rsid w:val="00C751A9"/>
    <w:rsid w:val="00C85823"/>
    <w:rsid w:val="00C905E6"/>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372"/>
    <w:rsid w:val="00CE1DAF"/>
    <w:rsid w:val="00CE1E52"/>
    <w:rsid w:val="00CE28D3"/>
    <w:rsid w:val="00CE3435"/>
    <w:rsid w:val="00CE39D2"/>
    <w:rsid w:val="00CE3AD5"/>
    <w:rsid w:val="00CF0796"/>
    <w:rsid w:val="00CF3F92"/>
    <w:rsid w:val="00CF5623"/>
    <w:rsid w:val="00CF7B29"/>
    <w:rsid w:val="00CF7F11"/>
    <w:rsid w:val="00D0091D"/>
    <w:rsid w:val="00D0246B"/>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4377D"/>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2953"/>
    <w:rsid w:val="00DC3396"/>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15CF"/>
    <w:rsid w:val="00E33440"/>
    <w:rsid w:val="00E34A4E"/>
    <w:rsid w:val="00E3594A"/>
    <w:rsid w:val="00E36A78"/>
    <w:rsid w:val="00E40B89"/>
    <w:rsid w:val="00E40D1D"/>
    <w:rsid w:val="00E43047"/>
    <w:rsid w:val="00E44D53"/>
    <w:rsid w:val="00E45D00"/>
    <w:rsid w:val="00E460D4"/>
    <w:rsid w:val="00E504F7"/>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176D"/>
    <w:rsid w:val="00E834B4"/>
    <w:rsid w:val="00E84D74"/>
    <w:rsid w:val="00E91CE0"/>
    <w:rsid w:val="00E926C7"/>
    <w:rsid w:val="00E9281D"/>
    <w:rsid w:val="00E93598"/>
    <w:rsid w:val="00EA2BF9"/>
    <w:rsid w:val="00EA38C2"/>
    <w:rsid w:val="00EA5AE4"/>
    <w:rsid w:val="00EA7F0B"/>
    <w:rsid w:val="00EB3127"/>
    <w:rsid w:val="00EB327A"/>
    <w:rsid w:val="00EB3E0A"/>
    <w:rsid w:val="00EB60EE"/>
    <w:rsid w:val="00EB65F4"/>
    <w:rsid w:val="00EB6941"/>
    <w:rsid w:val="00EC0A1E"/>
    <w:rsid w:val="00EC2F98"/>
    <w:rsid w:val="00EC2FFE"/>
    <w:rsid w:val="00EC61DB"/>
    <w:rsid w:val="00EC6E49"/>
    <w:rsid w:val="00ED15CD"/>
    <w:rsid w:val="00ED1E58"/>
    <w:rsid w:val="00ED27C8"/>
    <w:rsid w:val="00ED3154"/>
    <w:rsid w:val="00ED3A2B"/>
    <w:rsid w:val="00ED5972"/>
    <w:rsid w:val="00ED674E"/>
    <w:rsid w:val="00EE21DA"/>
    <w:rsid w:val="00EE39F8"/>
    <w:rsid w:val="00EE5A29"/>
    <w:rsid w:val="00EF009C"/>
    <w:rsid w:val="00EF2A37"/>
    <w:rsid w:val="00EF7922"/>
    <w:rsid w:val="00F025EA"/>
    <w:rsid w:val="00F028AC"/>
    <w:rsid w:val="00F03CFD"/>
    <w:rsid w:val="00F050D5"/>
    <w:rsid w:val="00F05B23"/>
    <w:rsid w:val="00F10D49"/>
    <w:rsid w:val="00F11256"/>
    <w:rsid w:val="00F12134"/>
    <w:rsid w:val="00F13675"/>
    <w:rsid w:val="00F14BAB"/>
    <w:rsid w:val="00F150AA"/>
    <w:rsid w:val="00F200D5"/>
    <w:rsid w:val="00F22915"/>
    <w:rsid w:val="00F23C1B"/>
    <w:rsid w:val="00F24BCE"/>
    <w:rsid w:val="00F25320"/>
    <w:rsid w:val="00F256CA"/>
    <w:rsid w:val="00F25B7D"/>
    <w:rsid w:val="00F30EA8"/>
    <w:rsid w:val="00F3575B"/>
    <w:rsid w:val="00F422FA"/>
    <w:rsid w:val="00F424C4"/>
    <w:rsid w:val="00F42667"/>
    <w:rsid w:val="00F42A03"/>
    <w:rsid w:val="00F439B2"/>
    <w:rsid w:val="00F43B2B"/>
    <w:rsid w:val="00F43B51"/>
    <w:rsid w:val="00F46F40"/>
    <w:rsid w:val="00F47F0E"/>
    <w:rsid w:val="00F547E1"/>
    <w:rsid w:val="00F5527B"/>
    <w:rsid w:val="00F55936"/>
    <w:rsid w:val="00F55B75"/>
    <w:rsid w:val="00F572D8"/>
    <w:rsid w:val="00F6097C"/>
    <w:rsid w:val="00F61D6E"/>
    <w:rsid w:val="00F62DDC"/>
    <w:rsid w:val="00F63296"/>
    <w:rsid w:val="00F642D6"/>
    <w:rsid w:val="00F65665"/>
    <w:rsid w:val="00F66DB6"/>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1B00C84"/>
    <w:rsid w:val="0AED1FBB"/>
    <w:rsid w:val="0BB60E55"/>
    <w:rsid w:val="1B937CB7"/>
    <w:rsid w:val="206C2914"/>
    <w:rsid w:val="248F097F"/>
    <w:rsid w:val="268E6F9D"/>
    <w:rsid w:val="39423ED7"/>
    <w:rsid w:val="40961F14"/>
    <w:rsid w:val="430D728C"/>
    <w:rsid w:val="453418D1"/>
    <w:rsid w:val="45905DF0"/>
    <w:rsid w:val="479F5515"/>
    <w:rsid w:val="48EE7D36"/>
    <w:rsid w:val="4AA927A7"/>
    <w:rsid w:val="4B9C1625"/>
    <w:rsid w:val="4D07114B"/>
    <w:rsid w:val="4DE41248"/>
    <w:rsid w:val="574B1BB7"/>
    <w:rsid w:val="5D375134"/>
    <w:rsid w:val="63E27B5E"/>
    <w:rsid w:val="6A933F42"/>
    <w:rsid w:val="6CFA14C2"/>
    <w:rsid w:val="6E183955"/>
    <w:rsid w:val="6F640C2F"/>
    <w:rsid w:val="713023EE"/>
    <w:rsid w:val="77112A42"/>
    <w:rsid w:val="7DC4490E"/>
    <w:rsid w:val="7FB8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91D13"/>
  <w15:docId w15:val="{B5174DC5-FC39-4B1E-9A4E-3BFBB46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Indent"/>
    <w:basedOn w:val="a"/>
    <w:qFormat/>
    <w:pPr>
      <w:ind w:firstLineChars="200" w:firstLine="480"/>
    </w:pPr>
    <w:rPr>
      <w:sz w:val="24"/>
      <w:szCs w:val="24"/>
    </w:rPr>
  </w:style>
  <w:style w:type="paragraph" w:styleId="a7">
    <w:name w:val="Block Text"/>
    <w:basedOn w:val="a"/>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pPr>
      <w:ind w:leftChars="2500" w:left="100"/>
    </w:pPr>
    <w:rPr>
      <w:sz w:val="24"/>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Pr>
      <w:b/>
      <w:bCs/>
    </w:rPr>
  </w:style>
  <w:style w:type="character" w:styleId="af1">
    <w:name w:val="Strong"/>
    <w:basedOn w:val="a0"/>
    <w:autoRedefine/>
    <w:uiPriority w:val="22"/>
    <w:qFormat/>
    <w:rPr>
      <w:b/>
      <w:bCs/>
    </w:rPr>
  </w:style>
  <w:style w:type="character" w:styleId="af2">
    <w:name w:val="page number"/>
    <w:basedOn w:val="a0"/>
    <w:qFormat/>
  </w:style>
  <w:style w:type="character" w:styleId="af3">
    <w:name w:val="Hyperlink"/>
    <w:basedOn w:val="a0"/>
    <w:qFormat/>
    <w:rPr>
      <w:color w:val="333333"/>
      <w:u w:val="none"/>
    </w:rPr>
  </w:style>
  <w:style w:type="character" w:styleId="af4">
    <w:name w:val="annotation reference"/>
    <w:basedOn w:val="a0"/>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qFormat/>
    <w:rPr>
      <w:b/>
      <w:bCs/>
      <w:kern w:val="2"/>
      <w:sz w:val="21"/>
    </w:rPr>
  </w:style>
  <w:style w:type="character" w:customStyle="1" w:styleId="awspan1">
    <w:name w:val="awspan1"/>
    <w:basedOn w:val="a0"/>
    <w:qFormat/>
    <w:rPr>
      <w:color w:val="000000"/>
      <w:sz w:val="24"/>
      <w:szCs w:val="24"/>
    </w:rPr>
  </w:style>
  <w:style w:type="character" w:customStyle="1" w:styleId="ab">
    <w:name w:val="页脚 字符"/>
    <w:basedOn w:val="a0"/>
    <w:link w:val="aa"/>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2173</Words>
  <Characters>12388</Characters>
  <Application>Microsoft Office Word</Application>
  <DocSecurity>0</DocSecurity>
  <Lines>103</Lines>
  <Paragraphs>29</Paragraphs>
  <ScaleCrop>false</ScaleCrop>
  <Company>Kunshan Research Institute,PEC</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琪 张</cp:lastModifiedBy>
  <cp:revision>80</cp:revision>
  <cp:lastPrinted>2017-11-14T17:02:00Z</cp:lastPrinted>
  <dcterms:created xsi:type="dcterms:W3CDTF">2022-06-02T22:35:00Z</dcterms:created>
  <dcterms:modified xsi:type="dcterms:W3CDTF">2024-10-29T00:26:00Z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96ABD6F4850C1B1955E5EE6434BD3F20</vt:lpwstr>
  </property>
</Properties>
</file>