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24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-2025年度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一般类下脚品外卖服务项目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1日（以实际签订时间为准）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：合肥厂（开发区锦绣大道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182号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），合肥分厂（锦绣大道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3590号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1.3项目分类说明：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476"/>
        <w:gridCol w:w="37"/>
      </w:tblGrid>
      <w:tr>
        <w:trPr>
          <w:gridAfter w:val="1"/>
          <w:wAfter w:w="37" w:type="dxa"/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9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修订前</w:t>
            </w:r>
          </w:p>
        </w:tc>
      </w:tr>
      <w:tr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完好的纸碗纸箱（依招标说明会及报价单中规格为准）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完好的PP碗纸箱（依招标说明会及报价单中规格为准）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完好的标签纸箱（依招标说明会及各报价单中规格为准）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3"/>
                <w:rFonts w:hint="default" w:ascii="微软雅黑" w:hAnsi="微软雅黑" w:eastAsia="微软雅黑" w:cs="微软雅黑"/>
                <w:sz w:val="20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4"/>
                <w:rFonts w:hint="default" w:ascii="微软雅黑" w:hAnsi="微软雅黑" w:eastAsia="微软雅黑" w:cs="微软雅黑"/>
                <w:sz w:val="20"/>
              </w:rPr>
              <w:t>④料包薄膜（不含粉、料类、酱的空料包膜）；⑤其他与前述材质一致的废保利纸；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废活性炭（非危废品）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1.4保证金缴纳：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履约保证金依中标金额5%缴纳（上限10万元），具体以项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2、服务商资质及其他要求：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2.1营业范围和证书要求：废旧物资回收或再生资源回收相关的营业范围；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2.2仅限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安徽省内注册服务商参与。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2.3厂商需在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项目所在地需要有储存场所（自有或租赁均可）；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2.4 厂商需必须具有相应作业工具，包括但不限于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打包机、运输车辆、粉碎机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等。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2024-2025年度</w:t>
      </w:r>
      <w:r>
        <w:rPr>
          <w:rFonts w:hint="eastAsia" w:ascii="宋体" w:hAnsi="宋体"/>
          <w:bCs/>
          <w:sz w:val="20"/>
          <w:szCs w:val="24"/>
          <w:u w:val="single"/>
        </w:rPr>
        <w:t>一般类下脚品外卖服务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</w:t>
      </w:r>
      <w:r>
        <w:rPr>
          <w:rFonts w:hint="eastAsia"/>
          <w:sz w:val="28"/>
        </w:rPr>
        <w:t>身份证号</w:t>
      </w:r>
      <w:r>
        <w:rPr>
          <w:rFonts w:hint="eastAsia"/>
          <w:b/>
          <w:bCs/>
          <w:sz w:val="28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合肥统一企业有限公司一般类下脚品外卖服务项目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合肥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20A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BBA"/>
    <w:rsid w:val="0010244D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8E4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0B1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2E78"/>
    <w:rsid w:val="002B40F8"/>
    <w:rsid w:val="002B6D9A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0DE6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9C6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40E"/>
    <w:rsid w:val="00492AAA"/>
    <w:rsid w:val="00493F5A"/>
    <w:rsid w:val="004944F0"/>
    <w:rsid w:val="00494C53"/>
    <w:rsid w:val="00495048"/>
    <w:rsid w:val="0049539E"/>
    <w:rsid w:val="004967C8"/>
    <w:rsid w:val="00497852"/>
    <w:rsid w:val="004A0B4A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5F95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4A87"/>
    <w:rsid w:val="00671968"/>
    <w:rsid w:val="0067252E"/>
    <w:rsid w:val="00673045"/>
    <w:rsid w:val="00673407"/>
    <w:rsid w:val="00674360"/>
    <w:rsid w:val="00676647"/>
    <w:rsid w:val="006768F9"/>
    <w:rsid w:val="0068407B"/>
    <w:rsid w:val="00684836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394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606A"/>
    <w:rsid w:val="00877512"/>
    <w:rsid w:val="008776C7"/>
    <w:rsid w:val="00881AE3"/>
    <w:rsid w:val="008820C2"/>
    <w:rsid w:val="00882B7B"/>
    <w:rsid w:val="0088572F"/>
    <w:rsid w:val="008873C3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B72BC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89F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2A03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0252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64C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E7D53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631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63"/>
    <w:rsid w:val="00F3575B"/>
    <w:rsid w:val="00F422FA"/>
    <w:rsid w:val="00F424C4"/>
    <w:rsid w:val="00F42667"/>
    <w:rsid w:val="00F4289A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ECE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E7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1647"/>
    <w:rsid w:val="00FD3089"/>
    <w:rsid w:val="00FD3B1B"/>
    <w:rsid w:val="00FD4AAB"/>
    <w:rsid w:val="00FD4F50"/>
    <w:rsid w:val="00FD65D6"/>
    <w:rsid w:val="00FE03E4"/>
    <w:rsid w:val="00FE04F6"/>
    <w:rsid w:val="00FE106A"/>
    <w:rsid w:val="00FE3572"/>
    <w:rsid w:val="00FE36C2"/>
    <w:rsid w:val="00FE409E"/>
    <w:rsid w:val="00FE5239"/>
    <w:rsid w:val="00FE5DAC"/>
    <w:rsid w:val="00FF0E5C"/>
    <w:rsid w:val="00FF38E8"/>
    <w:rsid w:val="00FF3E4C"/>
    <w:rsid w:val="00FF4D41"/>
    <w:rsid w:val="1CE5A655"/>
    <w:rsid w:val="26BF07CD"/>
    <w:rsid w:val="37AFF4F1"/>
    <w:rsid w:val="3DDBF687"/>
    <w:rsid w:val="4FEB0232"/>
    <w:rsid w:val="556CC51A"/>
    <w:rsid w:val="5D6FEEBB"/>
    <w:rsid w:val="67F608E6"/>
    <w:rsid w:val="6BFB61CB"/>
    <w:rsid w:val="6CFECF55"/>
    <w:rsid w:val="767F9B42"/>
    <w:rsid w:val="7FB8763B"/>
    <w:rsid w:val="7FFDF539"/>
    <w:rsid w:val="9D7B6897"/>
    <w:rsid w:val="AEB74433"/>
    <w:rsid w:val="EB63AD70"/>
    <w:rsid w:val="FA58F72E"/>
    <w:rsid w:val="FDC933F4"/>
    <w:rsid w:val="FEB77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5</Pages>
  <Words>500</Words>
  <Characters>2856</Characters>
  <Lines>23</Lines>
  <Paragraphs>6</Paragraphs>
  <TotalTime>5</TotalTime>
  <ScaleCrop>false</ScaleCrop>
  <LinksUpToDate>false</LinksUpToDate>
  <CharactersWithSpaces>3350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2024-09-23T23:07:00Z</dcterms:created>
  <dc:creator>grdpec</dc:creator>
  <cp:keywords>标准</cp:keywords>
  <cp:lastModifiedBy>管明明明</cp:lastModifiedBy>
  <cp:lastPrinted>2017-11-15T09:02:00Z</cp:lastPrinted>
  <dcterms:modified xsi:type="dcterms:W3CDTF">2024-09-29T09:59:16Z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