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B04B" w14:textId="77777777" w:rsidR="00A03391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52BE95E9" w14:textId="77777777" w:rsidR="007F7DC6" w:rsidRDefault="00000000" w:rsidP="007F7DC6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针对统一集团全国子公司“2024-2025年全国MES及监控网络设备、服务器项目”招标，公开征集符合如下要求的服务商伙伴：</w:t>
      </w:r>
    </w:p>
    <w:p w14:paraId="1057612B" w14:textId="2425A1D8" w:rsidR="00A03391" w:rsidRDefault="00000000" w:rsidP="007F7DC6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33758CF" w14:textId="5C3D59D3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合同时间：2024年10月31日</w:t>
      </w:r>
      <w:r w:rsidR="00EB31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2025年10月30日</w:t>
      </w:r>
      <w:r w:rsidR="005F53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(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以实际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5F53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</w:p>
    <w:p w14:paraId="7D56BAC9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Style w:val="af1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统一各子公司，地址依订单为准</w:t>
      </w:r>
    </w:p>
    <w:p w14:paraId="0348BD11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项目范围：保证统一企业全国网络设备、服务器供应</w:t>
      </w:r>
    </w:p>
    <w:p w14:paraId="1889EBF3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7E2D9AA6" w14:textId="77777777" w:rsidR="00A03391" w:rsidRPr="007F7DC6" w:rsidRDefault="00000000" w:rsidP="007F7DC6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7F7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①产品规格、数量</w:t>
      </w:r>
      <w:proofErr w:type="gramStart"/>
      <w:r w:rsidRPr="007F7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及维保要求</w:t>
      </w:r>
      <w:proofErr w:type="gramEnd"/>
      <w:r w:rsidRPr="007F7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：</w:t>
      </w:r>
    </w:p>
    <w:tbl>
      <w:tblPr>
        <w:tblW w:w="105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236"/>
        <w:gridCol w:w="2593"/>
        <w:gridCol w:w="5112"/>
        <w:gridCol w:w="645"/>
      </w:tblGrid>
      <w:tr w:rsidR="00A03391" w14:paraId="2B88BDA2" w14:textId="77777777">
        <w:trPr>
          <w:trHeight w:val="52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BA02"/>
            <w:noWrap/>
            <w:vAlign w:val="center"/>
          </w:tcPr>
          <w:p w14:paraId="3692CD30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型号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BA02"/>
            <w:vAlign w:val="center"/>
          </w:tcPr>
          <w:p w14:paraId="38D68015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配件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BA02"/>
            <w:noWrap/>
            <w:vAlign w:val="center"/>
          </w:tcPr>
          <w:p w14:paraId="17FC70B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描述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BA02"/>
            <w:noWrap/>
            <w:vAlign w:val="center"/>
          </w:tcPr>
          <w:p w14:paraId="4A7CA9BE" w14:textId="77777777" w:rsidR="00A0339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</w:tr>
      <w:tr w:rsidR="00A03391" w14:paraId="6DEC9865" w14:textId="77777777">
        <w:trPr>
          <w:trHeight w:val="2112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C100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服务器（2选1）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EBFA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联想 ST650V2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9A8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1、规格：2U机架式服务器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2、处理器：Intel   4314 20核心  40线程 2.3Ghz *2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3、内存：128GB DDR4  2933Mhz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4、硬盘：5* 600G 10K SAS 2.5英寸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5、阵列卡：730-8i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6、网卡：4个千兆网口+管理口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7、电源：2块800W铂金电源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8、含3年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原厂维保</w:t>
            </w:r>
            <w:proofErr w:type="gramEnd"/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D1C8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</w:tr>
      <w:tr w:rsidR="00A03391" w14:paraId="757FE15B" w14:textId="77777777">
        <w:trPr>
          <w:trHeight w:val="1584"/>
        </w:trPr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58B9" w14:textId="77777777" w:rsidR="00A03391" w:rsidRDefault="00A03391">
            <w:pPr>
              <w:jc w:val="left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78C4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戴尔 R750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BC9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1：处理器：银牌4314 16核32线程 2.4GHz *2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2：内存：128GB DDR4  2933Mhz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3：硬盘：5* 600G 10K RPM SAS 12Gbps 2.5英寸硬盘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4：阵列卡：H755  PCIE 阵列卡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5：电源：冗余1+1   2*800W 热插拔电源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6、含3年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原厂维保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3A7F9" w14:textId="77777777" w:rsidR="00A03391" w:rsidRDefault="00A03391">
            <w:pPr>
              <w:jc w:val="right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</w:p>
        </w:tc>
      </w:tr>
      <w:tr w:rsidR="00A03391" w14:paraId="56A26052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617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无线控制器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BA04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aruba7205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169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含原厂3年保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E233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 w:rsidR="00A03391" w14:paraId="5CE08E02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008F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无线接入授权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2E7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LIC-AP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4DC4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无线接入授权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3D6E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</w:tr>
      <w:tr w:rsidR="00A03391" w14:paraId="68FEA188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D60B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无线防火墙授权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2C61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LIC-PEF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A8D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无线防火墙授权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B760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</w:tr>
      <w:tr w:rsidR="00A03391" w14:paraId="3F3B111E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DF70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无线AP515（含支架）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76EB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aruba515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0E2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含原厂有限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终身维保</w:t>
            </w:r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9E6E1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</w:tr>
      <w:tr w:rsidR="00A03391" w14:paraId="47CB4FF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7B65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aruba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无线AP505（含支架）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C72D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arba505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025B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含原厂有限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终身维保</w:t>
            </w:r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4463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</w:tr>
      <w:tr w:rsidR="00A03391" w14:paraId="641B6082" w14:textId="77777777">
        <w:trPr>
          <w:trHeight w:val="105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E9C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华为无线控制器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629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AC6508 - 无线控制器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18E4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1、AC6508主机(10个千兆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以太口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,2个万兆SFP+,含AC/DC 电源适配器)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2、250mm*180mm*1U设备前挂耳（1对）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3、AC6508主机(10个千兆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以太口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,2个万兆SFP+,含AC/DC 电源适配器)_Hi-Care基础服务标准 AC6508_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BB17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</w:tr>
      <w:tr w:rsidR="00A03391" w14:paraId="4EF4A1B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3E6F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华为无线授权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EEAF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L-ACSSAP-NAP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788F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NAP表示各子公司按需购买相应的授权保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B647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</w:tr>
      <w:tr w:rsidR="00A03391" w14:paraId="6A922D67" w14:textId="77777777">
        <w:trPr>
          <w:trHeight w:val="79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3D0D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华为无线AP（含支架）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DA3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AirEngine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6761-21T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3630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1、AirEngine6761-21T(11ax室内型,2+2+4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频,智能天线,USB,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蓝牙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2、AirEngine6761-21T(11ax室内型,2+2+4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频,智能天线,USB,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蓝牙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)_Hi-Care基础服务标准 AirEngine6761-21_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B0D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</w:tr>
      <w:tr w:rsidR="00A03391" w14:paraId="0C210FC8" w14:textId="77777777">
        <w:trPr>
          <w:trHeight w:val="132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4A795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POE交换机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A67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CloudEngine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S5735-L24P4XE-A-V2(C13_China)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AEE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1、S5735-L24P4XE-A-V2(24个10/100/1000BASE-T以太网端口,4个万兆SFP+,2个12GE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堆叠口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,PoE+,交流供电)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2、S57XX-L基本软件,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每设备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3、S5735-L24P4XE-A-V2(24个10/100/1000BASE-T以太网端口,4个万兆SFP+,2个12GE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堆叠口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,PoE+,交流供电)_Hi-Care基础服务标准 S5735-L24P4X-A_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8354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</w:tr>
      <w:tr w:rsidR="00A03391" w14:paraId="20675488" w14:textId="77777777">
        <w:trPr>
          <w:trHeight w:val="105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327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8口交换机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CBA8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S5735-L8T4S-A-V2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D05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1、S5735-L8T4S-A-V2(8个10/100/1000BASE-T以太网端口,4个千兆SFP,交流供电)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2、L-MLIC-S57L，S57XX-L基本软件,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每设备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3、98011977_88134UEY-2C1_36，S5735-L8T4S-A-V2(8个10/100/1000BASE-T以太网端口,4个千兆SFP,交流供电)_Hi-Care基础服务标准 S5735-L8T_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3BA8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</w:tr>
      <w:tr w:rsidR="00A03391" w14:paraId="3A838B17" w14:textId="77777777">
        <w:trPr>
          <w:trHeight w:val="15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973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16口交换机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AA9E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S5735-L16T4S-A-V2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56BA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1、S5735-L16T4S-A-V2(16个10/100/1000BASE-T以太网端口,4个千兆SFP,交流供电)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2、L-MLIC-S57L，S57XX-L基本软件,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每设备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3、98011995_88134UEY-2WX_36，S5735-L16T4S-A-V2(16个10/100/1000BASE-T以太网端口,4个千兆SFP,交流供电)_Hi-Care基础服务标准 S5735-L16T4S_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E38E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 w:rsidR="00A03391" w14:paraId="1D1B9892" w14:textId="77777777">
        <w:trPr>
          <w:trHeight w:val="15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B64A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光口交换机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12E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CloudEngine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S5735-L24ST4XE-A-V2(C13_China)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99A3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1、S5735-L24ST4XE-A-V2(24个千兆SFP,其中8个10/100/1000Base-T Combo,4个万兆SFP+,2个12GE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堆叠口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,内置交流供电,前维护)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2、L-MLIC-S57L，S57XX-L基本软件,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每设备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3、98012225_88134UEY-28X_36，S5735-L24ST4XE-A-V2(24个千兆SFP,其中8个10/100/1000Base-T Combo,4个万兆SFP+,2个12GE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堆叠口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,内置交流供电,前维护)_Hi-Care基础服务标准 S5735-L24T4X_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1DB01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</w:tr>
      <w:tr w:rsidR="00A03391" w14:paraId="7050637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DF6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单模光纤模块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150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SFP-GE-LX-SM1310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D0F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光模块-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eSFP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-GE-单模模块(1310nm,10km,LC)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4D47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1146</w:t>
            </w:r>
          </w:p>
        </w:tc>
      </w:tr>
      <w:tr w:rsidR="00A03391" w14:paraId="536A7969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17A1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光转电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模块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6835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SFP-1000BaseT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A898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电模块-SFP-GE-电接口模块(100m,RJ45)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CC46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</w:tr>
      <w:tr w:rsidR="00A03391" w14:paraId="5236C649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A522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单模光纤跳线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EA1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ST-LC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1492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天恒科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-ZT-2KZ-LT3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294A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1277</w:t>
            </w:r>
          </w:p>
        </w:tc>
      </w:tr>
      <w:tr w:rsidR="00A03391" w14:paraId="3987D69F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1C68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服务器机柜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BAA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图腾42U服务器机柜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6671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G3.6842尺寸600*800*2055mm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EBB8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 w:rsidR="00A03391" w14:paraId="03EC325C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775E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交换机机柜22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1051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图腾22U服交换机机柜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ABA0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M3.6622尺寸600*590*522U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D571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 w:rsidR="00A03391" w14:paraId="3FDDB58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B2E4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交换机机柜9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828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图腾9U服交换机机柜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93F8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W2.6409尺寸600*440*502MM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4E8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</w:tr>
      <w:tr w:rsidR="00A03391" w14:paraId="4D4E2F0C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30F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48口光纤终端盒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4D6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博扬48口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单模光纤收容箱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EBF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BY-ST-48口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6ABA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</w:tr>
      <w:tr w:rsidR="00A03391" w14:paraId="42DEF1A6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B228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24口光纤终端盒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775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博扬24口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单模光纤收容箱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BB32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BY-ST-24口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3E8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</w:tr>
      <w:tr w:rsidR="00A03391" w14:paraId="6C01AD20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4C1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12口光纤终端盒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DF93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博扬12口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单模光纤收容箱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06B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BY-ST-12口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34C8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</w:tr>
      <w:tr w:rsidR="00A03391" w14:paraId="0FA6D17B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A7FA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光纤收发器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E555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博扬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LC口单模双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纤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光纤收发器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BA9C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BY-WG811S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A626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 w:rsidR="00A03391" w14:paraId="624701D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F0EB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6"/>
                <w:szCs w:val="16"/>
                <w:shd w:val="clear" w:color="auto" w:fill="FFFFFF"/>
              </w:rPr>
              <w:t>PDU机柜插座插线板插排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57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公牛：GNE-10A0 10A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3DB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GNE-10A0 10A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AE43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</w:tr>
      <w:tr w:rsidR="00A03391" w14:paraId="1FDCE8DF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F26A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POE供电模块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A286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普连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POE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供电器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模块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DC99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TL-POE160S PoE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供电器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模块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C568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</w:tr>
      <w:tr w:rsidR="00A03391" w14:paraId="4DDB7303" w14:textId="77777777">
        <w:trPr>
          <w:trHeight w:val="2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6E6D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理线架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4D61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24口千兆网络理线架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266D" w14:textId="77777777" w:rsidR="00A03391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NPP-6-DM-1U-24 康普24口理线架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1989" w14:textId="77777777" w:rsidR="00A03391" w:rsidRDefault="00000000">
            <w:pPr>
              <w:widowControl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</w:tr>
    </w:tbl>
    <w:p w14:paraId="76D8168C" w14:textId="77777777" w:rsidR="00A03391" w:rsidRDefault="00A0339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5AE5FE9B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②施工要求：</w:t>
      </w:r>
    </w:p>
    <w:p w14:paraId="446562FD" w14:textId="77777777" w:rsidR="00A03391" w:rsidRDefault="00000000">
      <w:pPr>
        <w:widowControl/>
        <w:numPr>
          <w:ilvl w:val="0"/>
          <w:numId w:val="1"/>
        </w:numPr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交换机（含模块）、无线控制器、无线AP（含支架）、服务器，由甲方自行上架安装；</w:t>
      </w:r>
    </w:p>
    <w:p w14:paraId="00936638" w14:textId="77777777" w:rsidR="00A03391" w:rsidRDefault="00000000">
      <w:pPr>
        <w:widowControl/>
        <w:numPr>
          <w:ilvl w:val="0"/>
          <w:numId w:val="1"/>
        </w:numPr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换机（含模块）、无线控制器（含授权）、无线AP、服务器，依甲方要求远程进行设备调试、上线，如远程自开始调试起48小时内无法调试完成（含与甲方现有设备兼容或其他问题），乙方需次日安排工程师现场处理，直至甲方设备调试、上线完成；</w:t>
      </w:r>
    </w:p>
    <w:p w14:paraId="31C531CF" w14:textId="77777777" w:rsidR="00A03391" w:rsidRDefault="00000000">
      <w:pPr>
        <w:widowControl/>
        <w:numPr>
          <w:ilvl w:val="0"/>
          <w:numId w:val="1"/>
        </w:numPr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服务器机柜、交换机机柜、光纤终端盒、光纤收发器、PDU</w:t>
      </w:r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机柜插座插线板插排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、POE供电模块、理线架及光纤跳线由甲方自行安装，乙方提供远程技术指导；</w:t>
      </w:r>
    </w:p>
    <w:p w14:paraId="7514A644" w14:textId="6B78D8FE" w:rsidR="00A03391" w:rsidRPr="00422E8B" w:rsidRDefault="00000000" w:rsidP="00422E8B">
      <w:pPr>
        <w:pStyle w:val="af5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proofErr w:type="gramStart"/>
      <w:r w:rsidRPr="00422E8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维保与</w:t>
      </w:r>
      <w:proofErr w:type="gramEnd"/>
      <w:r w:rsidRPr="00422E8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售后要求：</w:t>
      </w:r>
    </w:p>
    <w:p w14:paraId="343B82C4" w14:textId="4B3E9094" w:rsidR="00A03391" w:rsidRPr="00422E8B" w:rsidRDefault="00000000" w:rsidP="00422E8B">
      <w:pPr>
        <w:pStyle w:val="af5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交换机（含模块）、无线控制器、无线AP（含支架）、服务器提供</w:t>
      </w:r>
      <w:proofErr w:type="gramStart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原厂维保服务</w:t>
      </w:r>
      <w:proofErr w:type="gramEnd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proofErr w:type="gramStart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维保抬头</w:t>
      </w:r>
      <w:proofErr w:type="gramEnd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要求在统一公司名下，对应设备</w:t>
      </w:r>
      <w:proofErr w:type="gramStart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维保要求</w:t>
      </w:r>
      <w:proofErr w:type="gramEnd"/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详见以上表格中描述；</w:t>
      </w:r>
    </w:p>
    <w:p w14:paraId="6A146567" w14:textId="77777777" w:rsidR="00A03391" w:rsidRDefault="00000000" w:rsidP="00422E8B">
      <w:pPr>
        <w:widowControl/>
        <w:numPr>
          <w:ilvl w:val="0"/>
          <w:numId w:val="5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服务器机柜、交换机机柜、光纤终端盒、光纤收发器、PDU</w:t>
      </w:r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机柜插座插线板插排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、POE供电模块、理线架及光纤跳线须有原厂质量合格证明，乙方须提供至少10年质量保障。</w:t>
      </w:r>
    </w:p>
    <w:p w14:paraId="2B831635" w14:textId="77777777" w:rsidR="00A03391" w:rsidRDefault="00000000" w:rsidP="00422E8B">
      <w:pPr>
        <w:widowControl/>
        <w:numPr>
          <w:ilvl w:val="0"/>
          <w:numId w:val="5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乙方须提供（中标设备）交换机、无线控制器、无线ap、服务器配置、管理、维护相关技术教育训练。</w:t>
      </w:r>
    </w:p>
    <w:p w14:paraId="5EF7B769" w14:textId="77777777" w:rsidR="00A03391" w:rsidRDefault="00000000" w:rsidP="00422E8B">
      <w:pPr>
        <w:widowControl/>
        <w:numPr>
          <w:ilvl w:val="0"/>
          <w:numId w:val="5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除原厂提供标准服务支持外，供应商提供7*24*4电话、邮件或即时通讯技术支持服务。</w:t>
      </w:r>
    </w:p>
    <w:p w14:paraId="60440DE9" w14:textId="77777777" w:rsidR="00A03391" w:rsidRDefault="00000000" w:rsidP="00422E8B">
      <w:pPr>
        <w:widowControl/>
        <w:numPr>
          <w:ilvl w:val="0"/>
          <w:numId w:val="5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服务器、无线控制器、无线ap、交换机及相关配件设备出现故障、软件问题、与甲方设备兼容问题，原厂须提供技术支持、硬件替换等服务，第一时间保障甲方业务正常运行。</w:t>
      </w:r>
    </w:p>
    <w:p w14:paraId="2DD68A86" w14:textId="77777777" w:rsidR="00A03391" w:rsidRDefault="00000000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④设备验收要求： </w:t>
      </w:r>
    </w:p>
    <w:p w14:paraId="1A8CF938" w14:textId="77777777" w:rsidR="00A03391" w:rsidRDefault="00000000" w:rsidP="00422E8B">
      <w:pPr>
        <w:widowControl/>
        <w:numPr>
          <w:ilvl w:val="0"/>
          <w:numId w:val="7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交换机（含模块）、无线控制器、无线授权、无线AP（含支架）、服务器须提供在统一公司名下（依具体下单子公司抬头为准）原厂订单编号和对应的售后服务编码，并附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原厂维保服务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官方截图。</w:t>
      </w:r>
    </w:p>
    <w:p w14:paraId="2D419836" w14:textId="77777777" w:rsidR="00A03391" w:rsidRDefault="00000000" w:rsidP="00422E8B">
      <w:pPr>
        <w:widowControl/>
        <w:numPr>
          <w:ilvl w:val="0"/>
          <w:numId w:val="7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服务器机柜、交换机机柜、光纤终端盒、光纤收发器、PDU</w:t>
      </w:r>
      <w:r w:rsidRPr="00422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机柜插座插线板插排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、POE供电模块、理线架及光纤跳线提供原厂质量合格证明，乙方提供至少10年质量保障证明。</w:t>
      </w:r>
    </w:p>
    <w:p w14:paraId="4879124E" w14:textId="77777777" w:rsidR="00A03391" w:rsidRDefault="00000000" w:rsidP="00422E8B">
      <w:pPr>
        <w:widowControl/>
        <w:numPr>
          <w:ilvl w:val="0"/>
          <w:numId w:val="7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数量依各子公司实际下单数量为验收标准。</w:t>
      </w:r>
    </w:p>
    <w:p w14:paraId="67C00723" w14:textId="77777777" w:rsidR="00A03391" w:rsidRDefault="00000000" w:rsidP="00422E8B">
      <w:pPr>
        <w:widowControl/>
        <w:numPr>
          <w:ilvl w:val="0"/>
          <w:numId w:val="7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固体包装完好，标志清晰，内容包括：生产企业名称、地址、产品名称、执行标准号、型号规格、生产日期或批号、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净质量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和生产许可证编号等。</w:t>
      </w:r>
    </w:p>
    <w:p w14:paraId="3B58DC45" w14:textId="38055070" w:rsidR="00B501EE" w:rsidRPr="00422E8B" w:rsidRDefault="00000000" w:rsidP="00422E8B">
      <w:pPr>
        <w:widowControl/>
        <w:numPr>
          <w:ilvl w:val="0"/>
          <w:numId w:val="7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出厂检验报告：批号或生产日期一致，检验项目与执行标准要求一致。</w:t>
      </w:r>
    </w:p>
    <w:p w14:paraId="3CB00DA6" w14:textId="23959A27" w:rsidR="00B501EE" w:rsidRPr="00422E8B" w:rsidRDefault="00000000" w:rsidP="00422E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22E8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</w:t>
      </w:r>
      <w:r w:rsidR="00422E8B" w:rsidRPr="00422E8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10</w:t>
      </w:r>
      <w:r w:rsidRPr="00422E8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万元；</w:t>
      </w:r>
      <w:r w:rsidRPr="00422E8B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 xml:space="preserve"> </w:t>
      </w:r>
    </w:p>
    <w:p w14:paraId="6BE94532" w14:textId="77777777" w:rsidR="00A0339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6F10803A" w14:textId="2F68550A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、有效的营业执照，许可经营范围符合须包含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“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信息系统集成服务、计算机及办公设备维修、计算机系统服务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”等范围。</w:t>
      </w:r>
    </w:p>
    <w:p w14:paraId="0D42D5B7" w14:textId="37433327" w:rsidR="00A03391" w:rsidRDefault="00B501E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B、注册资本：≥300万人民币，且可以开具增值税发票。</w:t>
      </w:r>
    </w:p>
    <w:p w14:paraId="580D793D" w14:textId="4388A097" w:rsidR="00A03391" w:rsidRDefault="00B501E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</w:t>
      </w:r>
    </w:p>
    <w:p w14:paraId="17F0F600" w14:textId="37BAF3ED" w:rsidR="00A03391" w:rsidRPr="00422E8B" w:rsidRDefault="00B501EE" w:rsidP="00B501E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422E8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D、证书：需获取所交付品牌的专业化中级认证或以上（服务器、无线控制器、无线授权、无线AP、交换机须提供），并具有不低于2名售前工程师认证证书和2名售后工程师认证证书；</w:t>
      </w:r>
    </w:p>
    <w:p w14:paraId="0D6AE381" w14:textId="48396722" w:rsidR="00A03391" w:rsidRPr="00422E8B" w:rsidRDefault="00B501E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422E8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E、案例：投标人项目实施团队必须具备独立的专业交付能力，并提供2021年至今类似项目业绩3份（</w:t>
      </w:r>
      <w:proofErr w:type="gramStart"/>
      <w:r w:rsidRPr="00422E8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需体现</w:t>
      </w:r>
      <w:proofErr w:type="gramEnd"/>
      <w:r w:rsidRPr="00422E8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合同的签约主体、项目名称及内容、签约日期等合同要素的相关内容）</w:t>
      </w:r>
    </w:p>
    <w:p w14:paraId="58A682B6" w14:textId="0B487F77" w:rsidR="00A03391" w:rsidRPr="00422E8B" w:rsidRDefault="00B501E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422E8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F、授权：提供所承接设备原厂授权书（服务器、无线控制器、无线授权、无线AP、交换机）；</w:t>
      </w:r>
    </w:p>
    <w:p w14:paraId="06F15876" w14:textId="77777777" w:rsidR="00A0339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73DB6042" w14:textId="77777777" w:rsidR="00A03391" w:rsidRPr="00422E8B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422E8B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有意向之服务商，可</w:t>
      </w:r>
      <w:proofErr w:type="gramStart"/>
      <w:r w:rsidRPr="00422E8B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至统一企业慧采</w:t>
      </w:r>
      <w:proofErr w:type="gramEnd"/>
      <w:r w:rsidRPr="00422E8B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平台首页（https://huicai.pec.com.cn）进行报名，网址建议</w:t>
      </w:r>
      <w:proofErr w:type="gramStart"/>
      <w:r w:rsidRPr="00422E8B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使用谷歌浏览器</w:t>
      </w:r>
      <w:proofErr w:type="gramEnd"/>
      <w:r w:rsidRPr="00422E8B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，</w:t>
      </w:r>
      <w:r w:rsidRPr="00422E8B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422E8B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422E8B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4208C96D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66242167" w14:textId="118430F5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</w:t>
      </w:r>
      <w:r w:rsidR="00D437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8:00-17:00）</w:t>
      </w:r>
    </w:p>
    <w:p w14:paraId="13225F36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28AB5896" w14:textId="24845A83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 w:rsidR="00CE34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D437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 w:rsidR="00CE34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D437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bookmarkEnd w:id="0"/>
    <w:p w14:paraId="50722E49" w14:textId="77777777" w:rsidR="00A03391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7667E69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20C5E75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F907FF3" w14:textId="77777777" w:rsidR="00A03391" w:rsidRPr="00D437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</w:pPr>
      <w:r w:rsidRPr="00D4377D"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C、若中标公司所提供的</w:t>
      </w:r>
      <w:proofErr w:type="gramStart"/>
      <w:r w:rsidRPr="00D4377D"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设备维保及</w:t>
      </w:r>
      <w:proofErr w:type="gramEnd"/>
      <w:r w:rsidRPr="00D4377D"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品质不符合验收要求，我司有权取消其供货资质，并须赔付因设备交付而影响我司项目进展造成的损失。</w:t>
      </w:r>
    </w:p>
    <w:p w14:paraId="15897821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55D23E5D" w14:textId="77777777" w:rsidR="00A0339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DAF4E59" w14:textId="77777777" w:rsidR="00A03391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495DA0FF" w14:textId="77777777" w:rsidR="00A0339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7F6296F" w14:textId="77777777" w:rsidR="00A03391" w:rsidRDefault="00A0339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F316EFD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13BE753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AF4B22C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7B98F4A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1F2940C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E1CBBEA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48B128F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1C67AE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0F7B0B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6D6BBAC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67646A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070959A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02D6B46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B5FF883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99AA940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A4A5E55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F75DA04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57C2E79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0F04512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48F920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621B53D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7CA0726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0513DFA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D36C713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C08482" w14:textId="77777777" w:rsidR="003D62AE" w:rsidRDefault="003D62A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0AE936C" w14:textId="77777777" w:rsidR="00422E8B" w:rsidRDefault="00422E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158A34C" w14:textId="77777777" w:rsidR="00422E8B" w:rsidRDefault="00422E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9A05627" w14:textId="77777777" w:rsidR="00A03391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715CCF2" w14:textId="382774E5" w:rsidR="00A03391" w:rsidRPr="003D62AE" w:rsidRDefault="00000000">
      <w:pPr>
        <w:wordWrap w:val="0"/>
        <w:jc w:val="right"/>
        <w:rPr>
          <w:rFonts w:ascii="宋体" w:hAnsi="宋体" w:hint="eastAsia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</w:t>
      </w:r>
      <w:r w:rsidRPr="00422E8B">
        <w:rPr>
          <w:rFonts w:ascii="宋体" w:hAnsi="宋体" w:hint="eastAsia"/>
          <w:bCs/>
          <w:sz w:val="24"/>
          <w:szCs w:val="24"/>
        </w:rPr>
        <w:t xml:space="preserve"> 引进项目：</w:t>
      </w:r>
      <w:r w:rsidR="003D62AE" w:rsidRPr="003D62AE">
        <w:rPr>
          <w:rFonts w:ascii="宋体" w:hAnsi="宋体" w:hint="eastAsia"/>
          <w:bCs/>
          <w:sz w:val="24"/>
          <w:szCs w:val="24"/>
          <w:u w:val="single"/>
        </w:rPr>
        <w:t>统一企业2024-2025年全国MES&amp;监控项目服务器及网络设备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A03391" w14:paraId="1B03E39E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A640AEC" w14:textId="77777777" w:rsidR="00A03391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A03391" w14:paraId="7716B006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F3FDCBE" w14:textId="77777777" w:rsidR="00A03391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00455A4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1564EB7" w14:textId="77777777" w:rsidR="00A03391" w:rsidRDefault="00A0339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03391" w14:paraId="1372979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C6BC573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829C94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66BD9E66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302F18F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E2DF184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972C3F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98937D1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465104D1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9DE16AC" w14:textId="77777777" w:rsidR="00A03391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81894E1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6214781E" w14:textId="77777777" w:rsidR="00A03391" w:rsidRDefault="00A0339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03391" w14:paraId="37C65AE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D32B1AD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D6F4F8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D808DA2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0807351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F99AAE7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4419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0C7474D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00CDE18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78D2860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529D01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55DF6B3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0097A83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550FFB5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6EA789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31DFDA0" w14:textId="77777777" w:rsidR="00A03391" w:rsidRDefault="00A0339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03391" w14:paraId="414BB85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51CE53A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92B218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6C727B9" w14:textId="77777777" w:rsidR="00A03391" w:rsidRDefault="00A03391">
            <w:pPr>
              <w:rPr>
                <w:bCs/>
                <w:sz w:val="18"/>
                <w:szCs w:val="18"/>
              </w:rPr>
            </w:pPr>
          </w:p>
        </w:tc>
      </w:tr>
      <w:tr w:rsidR="00A03391" w14:paraId="4FA8309B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EC2DDD" w14:textId="77777777" w:rsidR="00A03391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A03391" w14:paraId="58615A7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25D826E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A03391" w14:paraId="58B562A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9D7D93B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A03391" w14:paraId="70102DC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979A88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A03391" w14:paraId="44DD7BA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7B8BAA7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A03391" w14:paraId="6BC9E59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FDD671E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03391" w14:paraId="5C1A9B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B7A40F4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03391" w14:paraId="017D23E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3D79BB5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03391" w14:paraId="0E6C15C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8D64043" w14:textId="77777777" w:rsidR="00A0339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A03391" w14:paraId="2BFA4020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38CEEAD" w14:textId="77777777" w:rsidR="00A03391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30AD4C33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035102D8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55E6C26D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10BDC504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5B3BE6C5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2410F5E0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39B551D7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7C11792C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4562858B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6FAA095F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69368695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6BD5F2BE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09CE6374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4DCA1981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  <w:p w14:paraId="5D4144D3" w14:textId="77777777" w:rsidR="00A03391" w:rsidRDefault="00A0339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A7ACD90" w14:textId="77777777" w:rsidR="00A03391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42CE129" w14:textId="77777777" w:rsidR="00A03391" w:rsidRDefault="00A03391">
      <w:pPr>
        <w:autoSpaceDE w:val="0"/>
        <w:autoSpaceDN w:val="0"/>
        <w:jc w:val="center"/>
        <w:rPr>
          <w:sz w:val="36"/>
          <w:szCs w:val="36"/>
        </w:rPr>
      </w:pPr>
    </w:p>
    <w:p w14:paraId="18C69F30" w14:textId="77777777" w:rsidR="00A03391" w:rsidRDefault="00A03391">
      <w:pPr>
        <w:autoSpaceDE w:val="0"/>
        <w:autoSpaceDN w:val="0"/>
        <w:rPr>
          <w:sz w:val="36"/>
          <w:szCs w:val="36"/>
        </w:rPr>
      </w:pPr>
    </w:p>
    <w:p w14:paraId="16D5BE3F" w14:textId="77777777" w:rsidR="00A03391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20F02725" w14:textId="77777777" w:rsidR="00A03391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81A6905" w14:textId="77777777" w:rsidR="00A03391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Pr="00422E8B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683BAF98" w14:textId="77777777" w:rsidR="00A03391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4CC3EB2" w14:textId="77777777" w:rsidR="00A03391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A8E22C2" w14:textId="77777777" w:rsidR="00A03391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79D83C1F" w14:textId="77777777" w:rsidR="00A03391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78774AF" w14:textId="77777777" w:rsidR="00A03391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22944E7E" w14:textId="77777777" w:rsidR="00A0339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E94076C" w14:textId="77777777" w:rsidR="00A03391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u w:val="single"/>
        </w:rPr>
        <w:t>统一企业</w:t>
      </w:r>
      <w:r>
        <w:rPr>
          <w:rFonts w:hint="eastAsia"/>
          <w:b/>
          <w:sz w:val="28"/>
          <w:u w:val="single"/>
        </w:rPr>
        <w:t>2024-2025</w:t>
      </w:r>
      <w:r>
        <w:rPr>
          <w:rFonts w:hint="eastAsia"/>
          <w:b/>
          <w:sz w:val="28"/>
          <w:u w:val="single"/>
        </w:rPr>
        <w:t>年全国</w:t>
      </w:r>
      <w:r>
        <w:rPr>
          <w:rFonts w:hint="eastAsia"/>
          <w:b/>
          <w:sz w:val="28"/>
          <w:u w:val="single"/>
        </w:rPr>
        <w:t>MES&amp;</w:t>
      </w:r>
      <w:r>
        <w:rPr>
          <w:rFonts w:hint="eastAsia"/>
          <w:b/>
          <w:sz w:val="28"/>
          <w:u w:val="single"/>
        </w:rPr>
        <w:t>监控项目服务器及网络设备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7FED974B" w14:textId="77777777" w:rsidR="00A0339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8D20903" w14:textId="77777777" w:rsidR="00A0339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CB0A02B" w14:textId="77777777" w:rsidR="00A0339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EFD508F" w14:textId="77777777" w:rsidR="00A0339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3D62AE"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07086DF9" w14:textId="77777777" w:rsidR="00A03391" w:rsidRDefault="00A03391">
      <w:pPr>
        <w:ind w:firstLine="570"/>
        <w:rPr>
          <w:sz w:val="28"/>
        </w:rPr>
      </w:pPr>
    </w:p>
    <w:p w14:paraId="696F8BD9" w14:textId="77777777" w:rsidR="00A03391" w:rsidRDefault="00A03391">
      <w:pPr>
        <w:ind w:firstLine="570"/>
        <w:rPr>
          <w:sz w:val="28"/>
        </w:rPr>
      </w:pPr>
    </w:p>
    <w:p w14:paraId="7754EBFB" w14:textId="77777777" w:rsidR="00A03391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0FEDE875" w14:textId="77777777" w:rsidR="00A03391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4FB961D" w14:textId="77777777" w:rsidR="00A03391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A03391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6750" w14:textId="77777777" w:rsidR="008517AB" w:rsidRDefault="008517AB">
      <w:r>
        <w:separator/>
      </w:r>
    </w:p>
  </w:endnote>
  <w:endnote w:type="continuationSeparator" w:id="0">
    <w:p w14:paraId="6C89D7B6" w14:textId="77777777" w:rsidR="008517AB" w:rsidRDefault="0085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58FE" w14:textId="77777777" w:rsidR="00A03391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8740" w14:textId="77777777" w:rsidR="008517AB" w:rsidRDefault="008517AB">
      <w:r>
        <w:separator/>
      </w:r>
    </w:p>
  </w:footnote>
  <w:footnote w:type="continuationSeparator" w:id="0">
    <w:p w14:paraId="37BA9FCE" w14:textId="77777777" w:rsidR="008517AB" w:rsidRDefault="0085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7EF2" w14:textId="77777777" w:rsidR="00A03391" w:rsidRDefault="00A0339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D9EE5E"/>
    <w:multiLevelType w:val="singleLevel"/>
    <w:tmpl w:val="87D9EE5E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E2675E00"/>
    <w:multiLevelType w:val="singleLevel"/>
    <w:tmpl w:val="E2675E00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4C2DF50"/>
    <w:multiLevelType w:val="singleLevel"/>
    <w:tmpl w:val="F4C2DF50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D76924"/>
    <w:multiLevelType w:val="hybridMultilevel"/>
    <w:tmpl w:val="97FE7E64"/>
    <w:lvl w:ilvl="0" w:tplc="C660CDF0">
      <w:start w:val="1"/>
      <w:numFmt w:val="decimal"/>
      <w:lvlText w:val="%1)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37D5A24"/>
    <w:multiLevelType w:val="hybridMultilevel"/>
    <w:tmpl w:val="D30C1B9C"/>
    <w:lvl w:ilvl="0" w:tplc="E2675E00">
      <w:start w:val="1"/>
      <w:numFmt w:val="decimal"/>
      <w:lvlText w:val="%1）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22325C5"/>
    <w:multiLevelType w:val="hybridMultilevel"/>
    <w:tmpl w:val="2ADCC966"/>
    <w:lvl w:ilvl="0" w:tplc="C660CDF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6" w15:restartNumberingAfterBreak="0">
    <w:nsid w:val="3F950A9E"/>
    <w:multiLevelType w:val="hybridMultilevel"/>
    <w:tmpl w:val="D0746888"/>
    <w:lvl w:ilvl="0" w:tplc="6B2843E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60988358">
    <w:abstractNumId w:val="1"/>
  </w:num>
  <w:num w:numId="2" w16cid:durableId="1878540538">
    <w:abstractNumId w:val="2"/>
  </w:num>
  <w:num w:numId="3" w16cid:durableId="752818768">
    <w:abstractNumId w:val="0"/>
  </w:num>
  <w:num w:numId="4" w16cid:durableId="1863085424">
    <w:abstractNumId w:val="6"/>
  </w:num>
  <w:num w:numId="5" w16cid:durableId="2134513495">
    <w:abstractNumId w:val="4"/>
  </w:num>
  <w:num w:numId="6" w16cid:durableId="389228084">
    <w:abstractNumId w:val="5"/>
  </w:num>
  <w:num w:numId="7" w16cid:durableId="1280723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1A41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476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62AE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2E8B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2ECE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2839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6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A7CF2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3BD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37A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665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311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7DC6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17AB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3391"/>
    <w:rsid w:val="00A07470"/>
    <w:rsid w:val="00A11192"/>
    <w:rsid w:val="00A163AC"/>
    <w:rsid w:val="00A17564"/>
    <w:rsid w:val="00A2102D"/>
    <w:rsid w:val="00A22090"/>
    <w:rsid w:val="00A24DC7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01EE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3F88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FAA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05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435"/>
    <w:rsid w:val="00CE39D2"/>
    <w:rsid w:val="00CE3AD5"/>
    <w:rsid w:val="00CF0796"/>
    <w:rsid w:val="00CF3F92"/>
    <w:rsid w:val="00CF5623"/>
    <w:rsid w:val="00CF7B29"/>
    <w:rsid w:val="00CF7F11"/>
    <w:rsid w:val="00D0091D"/>
    <w:rsid w:val="00D0246B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377D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95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15CF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76D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127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1E58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5EA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3B51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B00C84"/>
    <w:rsid w:val="0AED1FBB"/>
    <w:rsid w:val="0BB60E55"/>
    <w:rsid w:val="1B937CB7"/>
    <w:rsid w:val="206C2914"/>
    <w:rsid w:val="248F097F"/>
    <w:rsid w:val="268E6F9D"/>
    <w:rsid w:val="39423ED7"/>
    <w:rsid w:val="40961F14"/>
    <w:rsid w:val="430D728C"/>
    <w:rsid w:val="453418D1"/>
    <w:rsid w:val="45905DF0"/>
    <w:rsid w:val="479F5515"/>
    <w:rsid w:val="4AA927A7"/>
    <w:rsid w:val="4B9C1625"/>
    <w:rsid w:val="4D07114B"/>
    <w:rsid w:val="4DE41248"/>
    <w:rsid w:val="574B1BB7"/>
    <w:rsid w:val="5D375134"/>
    <w:rsid w:val="63E27B5E"/>
    <w:rsid w:val="6A933F42"/>
    <w:rsid w:val="6CFA14C2"/>
    <w:rsid w:val="6F640C2F"/>
    <w:rsid w:val="713023EE"/>
    <w:rsid w:val="77112A42"/>
    <w:rsid w:val="7DC4490E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B70ED"/>
  <w15:docId w15:val="{08C593B2-3342-4DA7-B73C-BC13067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802</Words>
  <Characters>4575</Characters>
  <Application>Microsoft Office Word</Application>
  <DocSecurity>0</DocSecurity>
  <Lines>38</Lines>
  <Paragraphs>10</Paragraphs>
  <ScaleCrop>false</ScaleCrop>
  <Company>Kunshan Research Institute,PEC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72</cp:revision>
  <cp:lastPrinted>2017-11-14T17:02:00Z</cp:lastPrinted>
  <dcterms:created xsi:type="dcterms:W3CDTF">2022-06-02T22:35:00Z</dcterms:created>
  <dcterms:modified xsi:type="dcterms:W3CDTF">2024-09-29T06:01:00Z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96ABD6F4850C1B1955E5EE6434BD3F20</vt:lpwstr>
  </property>
</Properties>
</file>