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合肥统一企业有限公司针对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2024年废面外卖服务项目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合同时间：2024年1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月1日至2025年05月31日（以实际签订时间为准）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项目地点：合肥统一企业有限公司厂内（</w:t>
      </w:r>
      <w:r>
        <w:rPr>
          <w:rFonts w:hint="eastAsia" w:ascii="微软雅黑" w:hAnsi="微软雅黑" w:eastAsia="微软雅黑" w:cs="微软雅黑"/>
          <w:sz w:val="21"/>
          <w:szCs w:val="21"/>
        </w:rPr>
        <w:t>安徽省合肥市经开区锦绣大道182号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项目范围：</w:t>
      </w:r>
    </w:p>
    <w:tbl>
      <w:tblPr>
        <w:tblStyle w:val="13"/>
        <w:tblW w:w="1022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233"/>
        <w:gridCol w:w="7669"/>
      </w:tblGrid>
      <w:tr>
        <w:trPr>
          <w:trHeight w:val="407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定义</w:t>
            </w:r>
          </w:p>
        </w:tc>
      </w:tr>
      <w:tr>
        <w:trPr>
          <w:trHeight w:val="60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干米面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sz w:val="21"/>
                <w:szCs w:val="21"/>
              </w:rPr>
              <w:t>1、方面便生产过程中产生的干废碎面（经过油炸）；2、</w:t>
            </w:r>
            <w:r>
              <w:rPr>
                <w:rStyle w:val="24"/>
                <w:rFonts w:hint="eastAsia" w:ascii="微软雅黑" w:hAnsi="微软雅黑" w:eastAsia="微软雅黑" w:cs="微软雅黑"/>
                <w:sz w:val="21"/>
                <w:szCs w:val="21"/>
              </w:rPr>
              <w:t>拆解报废的成品方便面</w:t>
            </w:r>
            <w:r>
              <w:rPr>
                <w:rStyle w:val="23"/>
                <w:rFonts w:hint="eastAsia" w:ascii="微软雅黑" w:hAnsi="微软雅黑" w:eastAsia="微软雅黑" w:cs="微软雅黑"/>
                <w:sz w:val="21"/>
                <w:szCs w:val="21"/>
              </w:rPr>
              <w:t>3、</w:t>
            </w:r>
            <w:r>
              <w:rPr>
                <w:rStyle w:val="24"/>
                <w:rFonts w:hint="eastAsia" w:ascii="微软雅黑" w:hAnsi="微软雅黑" w:eastAsia="微软雅黑" w:cs="微软雅黑"/>
                <w:sz w:val="21"/>
                <w:szCs w:val="21"/>
              </w:rPr>
              <w:t>非油炸面生产过程中产生的废面或废面皮</w:t>
            </w:r>
          </w:p>
        </w:tc>
      </w:tr>
      <w:tr>
        <w:trPr>
          <w:trHeight w:val="621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湿米面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方便面生产过程中产生的湿废碎面（未经过油炸）、水泡面或油炸过程中的产生的焦糊面</w:t>
            </w:r>
          </w:p>
        </w:tc>
      </w:tr>
      <w:tr>
        <w:trPr>
          <w:trHeight w:val="74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落地料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sz w:val="21"/>
                <w:szCs w:val="21"/>
              </w:rPr>
              <w:t>1、落在</w:t>
            </w:r>
            <w:r>
              <w:rPr>
                <w:rStyle w:val="23"/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地上或报废的面粉</w:t>
            </w:r>
            <w:r>
              <w:rPr>
                <w:rStyle w:val="23"/>
                <w:rFonts w:hint="eastAsia" w:ascii="微软雅黑" w:hAnsi="微软雅黑" w:eastAsia="微软雅黑" w:cs="微软雅黑"/>
                <w:sz w:val="21"/>
                <w:szCs w:val="21"/>
              </w:rPr>
              <w:t>；2、</w:t>
            </w:r>
            <w:r>
              <w:rPr>
                <w:rStyle w:val="23"/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散落在地上或者报废的脱水蔬菜</w:t>
            </w:r>
            <w:r>
              <w:rPr>
                <w:rStyle w:val="23"/>
                <w:rFonts w:hint="eastAsia" w:ascii="微软雅黑" w:hAnsi="微软雅黑" w:eastAsia="微软雅黑" w:cs="微软雅黑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3、前述类别均为干粉状态，不含废塑料，棉绳之类的杂物</w:t>
            </w:r>
          </w:p>
        </w:tc>
      </w:tr>
      <w:tr>
        <w:trPr>
          <w:trHeight w:val="3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辣椒渣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油粉包车间经过过油后产生的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1"/>
                <w:szCs w:val="21"/>
              </w:rPr>
              <w:t>辣椒渣，蒜渣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万元；履约保证金依中标金额5%缴纳（上限10万元），具体以项目说明书为准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</w:pPr>
      <w:bookmarkStart w:id="0" w:name="OLE_LINK21"/>
      <w:bookmarkStart w:id="1" w:name="OLE_LINK22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2.1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有效的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营业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执照且：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C：回收企业：与上述加工企业/养殖企业签订供货协议书；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具备上述三项条件之一即可报名参与竞标。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2.2公司成立时间在1年以上（含）。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</w:t>
      </w:r>
      <w:bookmarkStart w:id="2" w:name="_GoBack"/>
      <w:bookmarkEnd w:id="2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 统一2024年度废面外卖服务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</w:t>
      </w:r>
      <w:r>
        <w:rPr>
          <w:rFonts w:hint="eastAsia"/>
          <w:b/>
          <w:bCs/>
          <w:sz w:val="28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合肥统一企业有限公司废面外卖服务项目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合肥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20A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BBA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8E4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6D9A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0DE6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9C6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40E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4A87"/>
    <w:rsid w:val="00671968"/>
    <w:rsid w:val="0067252E"/>
    <w:rsid w:val="00673045"/>
    <w:rsid w:val="00673407"/>
    <w:rsid w:val="00674360"/>
    <w:rsid w:val="00676647"/>
    <w:rsid w:val="006768F9"/>
    <w:rsid w:val="0068407B"/>
    <w:rsid w:val="00684836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606A"/>
    <w:rsid w:val="00877512"/>
    <w:rsid w:val="008776C7"/>
    <w:rsid w:val="00881AE3"/>
    <w:rsid w:val="008820C2"/>
    <w:rsid w:val="00882B7B"/>
    <w:rsid w:val="0088572F"/>
    <w:rsid w:val="008873C3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89F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A03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0252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64C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E7D53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631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63"/>
    <w:rsid w:val="00F3575B"/>
    <w:rsid w:val="00F422FA"/>
    <w:rsid w:val="00F424C4"/>
    <w:rsid w:val="00F42667"/>
    <w:rsid w:val="00F4289A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ECE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E7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1647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6B7DC2E4"/>
    <w:rsid w:val="724F63B6"/>
    <w:rsid w:val="77BA7A68"/>
    <w:rsid w:val="7DDF2AC1"/>
    <w:rsid w:val="7FB8763B"/>
    <w:rsid w:val="ACDE5879"/>
    <w:rsid w:val="BF5FCE56"/>
    <w:rsid w:val="EB63AD70"/>
    <w:rsid w:val="EDBF1AF5"/>
    <w:rsid w:val="FBC7F8BB"/>
    <w:rsid w:val="FBFD1BF7"/>
    <w:rsid w:val="FBFD8A02"/>
    <w:rsid w:val="FE6FA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4</Pages>
  <Words>275</Words>
  <Characters>1572</Characters>
  <Lines>13</Lines>
  <Paragraphs>3</Paragraphs>
  <TotalTime>9</TotalTime>
  <ScaleCrop>false</ScaleCrop>
  <LinksUpToDate>false</LinksUpToDate>
  <CharactersWithSpaces>1844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2024-06-25T13:32:00Z</dcterms:created>
  <dc:creator>grdpec</dc:creator>
  <cp:keywords>标准</cp:keywords>
  <cp:lastModifiedBy>管明明明</cp:lastModifiedBy>
  <cp:lastPrinted>2017-11-15T01:02:00Z</cp:lastPrinted>
  <dcterms:modified xsi:type="dcterms:W3CDTF">2024-09-13T08:49:47Z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