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418" w:afterLines="100" w:line="360" w:lineRule="exact"/>
        <w:jc w:val="center"/>
        <w:rPr>
          <w:rFonts w:ascii="微软雅黑" w:hAnsi="微软雅黑" w:eastAsia="微软雅黑" w:cs="Arial"/>
          <w:b/>
          <w:color w:val="000000"/>
          <w:kern w:val="0"/>
          <w:sz w:val="32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</w:rPr>
        <w:t>招标信息公告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eastAsia="zh-Hans"/>
        </w:rPr>
        <w:t>杭州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统一企业有限公司针对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lang w:val="en-US" w:eastAsia="zh-CN"/>
        </w:rPr>
        <w:t>2023-2025年度危险废弃物处置服务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项目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招标，公开征集符合如下要求的服务商伙伴：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1、项目概述：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556" w:leftChars="202" w:hanging="1132" w:hangingChars="472"/>
        <w:jc w:val="left"/>
        <w:textAlignment w:val="auto"/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Hans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合同时间：2023年9月1日至2025年12月31日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Hans"/>
        </w:rPr>
        <w:t>（以实际签约时间为准）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556" w:leftChars="202" w:hanging="1132" w:hangingChars="472"/>
        <w:jc w:val="left"/>
        <w:textAlignment w:val="auto"/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Hans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项目地点：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Hans"/>
        </w:rPr>
        <w:t>杭州市钱塘区前进街道三丰路301号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556" w:leftChars="202" w:hanging="1132" w:hangingChars="472"/>
        <w:jc w:val="left"/>
        <w:textAlignment w:val="auto"/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项目范围：对甲方移交的危险废物进行集中贮存、集中转运、集中分流至具有危险废物经营许可资质的单位进行处理处置。危险废物是指“国家危废名录”所列相关内容。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556" w:leftChars="202" w:hanging="1132" w:hangingChars="472"/>
        <w:jc w:val="left"/>
        <w:textAlignment w:val="auto"/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项目要求：合同签订后，危废清运需求依甲方库存数量确定，库存量大于3吨时需进行清运（如当年9月份达到3吨，可与年底清库一并作业）；每年年底时需将甲方仓库进行清库。厂商自备车辆（我司不提供）进行转装处理，危废清运出厂后处置需符合政策法规。</w:t>
      </w:r>
    </w:p>
    <w:p>
      <w:pPr>
        <w:keepNext w:val="0"/>
        <w:keepLines w:val="0"/>
        <w:pageBreakBefore w:val="0"/>
        <w:tabs>
          <w:tab w:val="left" w:pos="978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200" w:right="-151" w:rightChars="-72"/>
        <w:textAlignment w:val="auto"/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保证金缴纳：</w:t>
      </w: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履约保证金依中标金额5%核算，具体以招标说明书为准。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2、服务商资质要求：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556" w:leftChars="202" w:hanging="1132" w:hangingChars="472"/>
        <w:jc w:val="left"/>
        <w:textAlignment w:val="auto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、有效的营业执照，具备危险废物经营/处理/处置等相关经营范围；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556" w:leftChars="202" w:hanging="1132" w:hangingChars="472"/>
        <w:jc w:val="left"/>
        <w:textAlignment w:val="auto"/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B、具有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危险废物经营许可证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eastAsia="zh-CN"/>
        </w:rPr>
        <w:t>；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具备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（HW08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eastAsia="zh-CN"/>
        </w:rPr>
        <w:t>、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HW49）危险废物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处置的资质与能力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3、报名方式：</w:t>
      </w:r>
    </w:p>
    <w:p>
      <w:pPr>
        <w:keepNext w:val="0"/>
        <w:keepLines w:val="0"/>
        <w:pageBreakBefore w:val="0"/>
        <w:tabs>
          <w:tab w:val="left" w:pos="978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200" w:right="-151" w:rightChars="-72"/>
        <w:textAlignment w:val="auto"/>
        <w:rPr>
          <w:rFonts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</w:rPr>
        <w:t>有意向之服务商，可至统一企业慧采平台首页（https://huicai.pec.com.cn）进行报名，网址建议使用谷歌浏览器，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</w:rPr>
        <w:t>报名表要求的报名材料请务必在慧采系统全部上传，具体报名操作详见操作手册。</w:t>
      </w:r>
    </w:p>
    <w:p>
      <w:pPr>
        <w:keepNext w:val="0"/>
        <w:keepLines w:val="0"/>
        <w:pageBreakBefore w:val="0"/>
        <w:tabs>
          <w:tab w:val="left" w:pos="978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200" w:right="-151" w:rightChars="-72"/>
        <w:textAlignment w:val="auto"/>
        <w:rPr>
          <w:rFonts w:ascii="微软雅黑" w:hAnsi="微软雅黑" w:eastAsia="微软雅黑" w:cs="微软雅黑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A、联系人：管明</w:t>
      </w:r>
    </w:p>
    <w:p>
      <w:pPr>
        <w:keepNext w:val="0"/>
        <w:keepLines w:val="0"/>
        <w:pageBreakBefore w:val="0"/>
        <w:tabs>
          <w:tab w:val="left" w:pos="978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200" w:right="-151" w:rightChars="-72"/>
        <w:textAlignment w:val="auto"/>
        <w:rPr>
          <w:rFonts w:hint="eastAsia" w:ascii="微软雅黑" w:hAnsi="微软雅黑" w:eastAsia="微软雅黑" w:cs="微软雅黑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B、电话：021-22158357</w:t>
      </w:r>
    </w:p>
    <w:p>
      <w:pPr>
        <w:tabs>
          <w:tab w:val="left" w:pos="9781"/>
        </w:tabs>
        <w:spacing w:line="400" w:lineRule="exact"/>
        <w:ind w:left="420" w:leftChars="200" w:right="-151" w:rightChars="-72"/>
        <w:rPr>
          <w:rFonts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</w:pPr>
      <w:r>
        <w:rPr>
          <w:rFonts w:ascii="微软雅黑" w:hAnsi="微软雅黑" w:eastAsia="微软雅黑" w:cs="微软雅黑"/>
          <w:b/>
          <w:bCs/>
          <w:kern w:val="0"/>
          <w:sz w:val="24"/>
          <w:szCs w:val="24"/>
        </w:rPr>
        <w:t>C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</w:rPr>
        <w:t>、报名时间：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  <w:t>2023年0</w:t>
      </w:r>
      <w:r>
        <w:rPr>
          <w:rFonts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  <w:t>6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  <w:t>月</w:t>
      </w:r>
      <w:r>
        <w:rPr>
          <w:rFonts w:hint="default"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  <w:t>30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  <w:t>日08时至2023年0</w:t>
      </w:r>
      <w:r>
        <w:rPr>
          <w:rFonts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  <w:t>7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  <w:t>月</w:t>
      </w:r>
      <w:r>
        <w:rPr>
          <w:rFonts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  <w:t>0</w:t>
      </w:r>
      <w:r>
        <w:rPr>
          <w:rFonts w:hint="default"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  <w:t>6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  <w:t>日17时止；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bookmarkStart w:id="0" w:name="_GoBack"/>
      <w:bookmarkEnd w:id="0"/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4、报名须知：</w:t>
      </w:r>
    </w:p>
    <w:p>
      <w:pPr>
        <w:keepNext w:val="0"/>
        <w:keepLines w:val="0"/>
        <w:pageBreakBefore w:val="0"/>
        <w:tabs>
          <w:tab w:val="left" w:pos="978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200" w:right="-151" w:rightChars="-72"/>
        <w:textAlignment w:val="auto"/>
        <w:rPr>
          <w:rFonts w:hint="eastAsia" w:ascii="微软雅黑" w:hAnsi="微软雅黑" w:eastAsia="微软雅黑" w:cs="微软雅黑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A、资质初审合格后，将统一安排参与招投标工作。</w:t>
      </w:r>
    </w:p>
    <w:p>
      <w:pPr>
        <w:keepNext w:val="0"/>
        <w:keepLines w:val="0"/>
        <w:pageBreakBefore w:val="0"/>
        <w:tabs>
          <w:tab w:val="left" w:pos="978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200" w:right="-151" w:rightChars="-72"/>
        <w:textAlignment w:val="auto"/>
        <w:rPr>
          <w:rFonts w:hint="eastAsia" w:ascii="微软雅黑" w:hAnsi="微软雅黑" w:eastAsia="微软雅黑" w:cs="微软雅黑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B、若投标公司所提供资料有作假情况，一律列入统一集团黑名单中。</w:t>
      </w:r>
    </w:p>
    <w:p>
      <w:pPr>
        <w:keepNext w:val="0"/>
        <w:keepLines w:val="0"/>
        <w:pageBreakBefore w:val="0"/>
        <w:tabs>
          <w:tab w:val="left" w:pos="978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200" w:right="-151" w:rightChars="-72"/>
        <w:textAlignment w:val="auto"/>
        <w:rPr>
          <w:rFonts w:hint="eastAsia" w:ascii="微软雅黑" w:hAnsi="微软雅黑" w:eastAsia="微软雅黑" w:cs="微软雅黑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C、响应高效、绿色办公理念，可以配合我司推行E签宝电子合同签订工作。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5、反腐直通车：</w:t>
      </w:r>
    </w:p>
    <w:p>
      <w:pPr>
        <w:keepNext w:val="0"/>
        <w:keepLines w:val="0"/>
        <w:pageBreakBefore w:val="0"/>
        <w:tabs>
          <w:tab w:val="left" w:pos="978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200" w:right="-151" w:rightChars="-72"/>
        <w:textAlignment w:val="auto"/>
        <w:rPr>
          <w:rFonts w:hint="eastAsia" w:ascii="微软雅黑" w:hAnsi="微软雅黑" w:eastAsia="微软雅黑" w:cs="微软雅黑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>
      <w:pPr>
        <w:keepNext w:val="0"/>
        <w:keepLines w:val="0"/>
        <w:pageBreakBefore w:val="0"/>
        <w:tabs>
          <w:tab w:val="left" w:pos="978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200" w:right="-151" w:rightChars="-72"/>
        <w:textAlignment w:val="auto"/>
        <w:rPr>
          <w:rFonts w:hint="eastAsia" w:ascii="微软雅黑" w:hAnsi="微软雅黑" w:eastAsia="微软雅黑" w:cs="微软雅黑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B、内审投诉（反贪腐直通车）：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</w:rPr>
        <w:t>邮箱</w:t>
      </w: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（fanfu@pec.com.cn）、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</w:rPr>
        <w:t>电话</w:t>
      </w: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 xml:space="preserve"> （18221429653）。</w:t>
      </w:r>
    </w:p>
    <w:p>
      <w:pPr>
        <w:keepNext w:val="0"/>
        <w:keepLines w:val="0"/>
        <w:pageBreakBefore w:val="0"/>
        <w:tabs>
          <w:tab w:val="left" w:pos="978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200" w:right="-151" w:rightChars="-72"/>
        <w:textAlignment w:val="auto"/>
        <w:rPr>
          <w:rFonts w:hint="eastAsia" w:ascii="微软雅黑" w:hAnsi="微软雅黑" w:eastAsia="微软雅黑" w:cs="微软雅黑"/>
          <w:kern w:val="0"/>
          <w:sz w:val="24"/>
          <w:szCs w:val="24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720" w:right="720" w:bottom="720" w:left="720" w:header="624" w:footer="675" w:gutter="0"/>
          <w:cols w:space="425" w:num="1"/>
          <w:docGrid w:type="lines" w:linePitch="418" w:charSpace="0"/>
        </w:sect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 报名表 </w:t>
      </w:r>
    </w:p>
    <w:p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 w:ascii="宋体" w:hAnsi="宋体"/>
          <w:bCs/>
          <w:sz w:val="24"/>
          <w:szCs w:val="24"/>
        </w:rPr>
        <w:t xml:space="preserve">                         </w:t>
      </w:r>
      <w:r>
        <w:rPr>
          <w:rFonts w:hint="eastAsia" w:ascii="宋体" w:hAnsi="宋体"/>
          <w:bCs/>
          <w:sz w:val="20"/>
          <w:szCs w:val="24"/>
          <w:u w:val="single"/>
        </w:rPr>
        <w:t>引进项目：</w:t>
      </w:r>
      <w:r>
        <w:rPr>
          <w:rFonts w:hint="eastAsia" w:ascii="宋体" w:hAnsi="宋体"/>
          <w:bCs/>
          <w:sz w:val="20"/>
          <w:szCs w:val="24"/>
          <w:u w:val="single"/>
          <w:lang w:val="en-US" w:eastAsia="zh-Hans"/>
        </w:rPr>
        <w:t>杭州统一</w:t>
      </w:r>
      <w:r>
        <w:rPr>
          <w:rFonts w:hint="eastAsia" w:ascii="宋体" w:hAnsi="宋体"/>
          <w:bCs/>
          <w:sz w:val="20"/>
          <w:szCs w:val="24"/>
          <w:u w:val="single"/>
          <w:lang w:val="en-US" w:eastAsia="zh-CN"/>
        </w:rPr>
        <w:t>危险废弃物处置服务</w:t>
      </w:r>
      <w:r>
        <w:rPr>
          <w:rFonts w:hint="eastAsia" w:ascii="宋体" w:hAnsi="宋体"/>
          <w:bCs/>
          <w:sz w:val="20"/>
          <w:szCs w:val="24"/>
          <w:u w:val="single"/>
        </w:rPr>
        <w:t xml:space="preserve"> </w:t>
      </w:r>
      <w:r>
        <w:rPr>
          <w:rFonts w:hint="eastAsia" w:ascii="宋体" w:hAnsi="宋体"/>
          <w:bCs/>
          <w:sz w:val="20"/>
          <w:szCs w:val="24"/>
        </w:rPr>
        <w:t xml:space="preserve"> </w:t>
      </w:r>
    </w:p>
    <w:tbl>
      <w:tblPr>
        <w:tblStyle w:val="1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425"/>
        <w:gridCol w:w="80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8" w:hRule="atLeast"/>
        </w:trPr>
        <w:tc>
          <w:tcPr>
            <w:tcW w:w="1059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rFonts w:hint="default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法定代表人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2" w:hRule="atLeast"/>
        </w:trPr>
        <w:tc>
          <w:tcPr>
            <w:tcW w:w="1059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4、</w:t>
            </w:r>
            <w:r>
              <w:rPr>
                <w:bCs/>
                <w:sz w:val="18"/>
                <w:szCs w:val="18"/>
              </w:rPr>
              <w:t>法定代表人身份证复印件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rFonts w:hint="default"/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rFonts w:hint="default"/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rFonts w:hint="default"/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 * 项目为必填项。</w:t>
      </w: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rPr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                 身份证号：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rFonts w:hint="default"/>
          <w:b/>
          <w:sz w:val="28"/>
        </w:rPr>
        <w:t>法定代表人</w:t>
      </w:r>
      <w:r>
        <w:rPr>
          <w:rFonts w:hint="eastAsia"/>
          <w:b/>
          <w:sz w:val="28"/>
        </w:rPr>
        <w:t>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                     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单位及职务：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住址：                       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 xml:space="preserve">授权受托人代为参加 </w:t>
      </w:r>
      <w:r>
        <w:rPr>
          <w:rFonts w:hint="eastAsia"/>
          <w:b/>
          <w:bCs/>
          <w:sz w:val="28"/>
          <w:u w:val="single"/>
          <w:lang w:eastAsia="zh-Hans"/>
        </w:rPr>
        <w:t>杭州</w:t>
      </w:r>
      <w:r>
        <w:rPr>
          <w:rFonts w:hint="eastAsia"/>
          <w:b/>
          <w:bCs/>
          <w:sz w:val="28"/>
          <w:u w:val="single"/>
        </w:rPr>
        <w:t>统一企业有限公司</w:t>
      </w:r>
      <w:r>
        <w:rPr>
          <w:rFonts w:hint="eastAsia"/>
          <w:b/>
          <w:bCs/>
          <w:sz w:val="28"/>
          <w:u w:val="single"/>
          <w:lang w:val="en-US" w:eastAsia="zh-CN"/>
        </w:rPr>
        <w:t>危险废弃物处置服务</w:t>
      </w:r>
      <w:r>
        <w:rPr>
          <w:rFonts w:hint="eastAsia"/>
          <w:b/>
          <w:bCs/>
          <w:sz w:val="28"/>
          <w:u w:val="single"/>
        </w:rPr>
        <w:t xml:space="preserve">项目 </w:t>
      </w:r>
      <w:r>
        <w:rPr>
          <w:rFonts w:hint="eastAsia"/>
          <w:sz w:val="28"/>
        </w:rPr>
        <w:t>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</w:t>
      </w:r>
      <w:r>
        <w:rPr>
          <w:rFonts w:hint="eastAsia"/>
          <w:sz w:val="28"/>
          <w:lang w:val="en-US" w:eastAsia="zh-Hans"/>
        </w:rPr>
        <w:t>授权公司</w:t>
      </w:r>
      <w:r>
        <w:rPr>
          <w:rFonts w:hint="eastAsia"/>
          <w:sz w:val="28"/>
        </w:rPr>
        <w:t>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  <w:lang w:eastAsia="zh-Hans"/>
        </w:rPr>
        <w:t>杭州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      年   月   日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sectPr>
      <w:headerReference r:id="rId6" w:type="default"/>
      <w:footerReference r:id="rId7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0000" w:usb1="00000000" w:usb2="00000000" w:usb3="00000000" w:csb0="00000000" w:csb1="00000000"/>
  </w:font>
  <w:font w:name="宋体">
    <w:altName w:val="汉仪书宋二KW"/>
    <w:panose1 w:val="02010600030101010101"/>
    <w:charset w:val="50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PMingLiU">
    <w:altName w:val="宋体-繁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宋体-繁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微软雅黑">
    <w:altName w:val="汉仪旗黑"/>
    <w:panose1 w:val="020B0503020204020204"/>
    <w:charset w:val="00"/>
    <w:family w:val="swiss"/>
    <w:pitch w:val="default"/>
    <w:sig w:usb0="00000000" w:usb1="0000000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0"/>
      </w:pBdr>
      <w:tabs>
        <w:tab w:val="center" w:pos="4725"/>
        <w:tab w:val="clear" w:pos="4153"/>
        <w:tab w:val="clear" w:pos="8306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right" w:pos="5145"/>
        <w:tab w:val="clear" w:pos="4153"/>
        <w:tab w:val="clear" w:pos="8306"/>
      </w:tabs>
      <w:ind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right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5"/>
  <w:autoHyphenation/>
  <w:drawingGridHorizontalSpacing w:val="105"/>
  <w:drawingGridVerticalSpacing w:val="20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xZTFhNjU5NDI3ZmI3Yjg0MDRmMDQ1ZTI2MTUzNTgifQ=="/>
  </w:docVars>
  <w:rsids>
    <w:rsidRoot w:val="001D742D"/>
    <w:rsid w:val="00002669"/>
    <w:rsid w:val="00002796"/>
    <w:rsid w:val="00004843"/>
    <w:rsid w:val="00006AB0"/>
    <w:rsid w:val="0000772A"/>
    <w:rsid w:val="00010458"/>
    <w:rsid w:val="00011E02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5B60"/>
    <w:rsid w:val="000B5C21"/>
    <w:rsid w:val="000B756D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43CC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0FCD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1B6D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3FA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3EB3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0316"/>
    <w:rsid w:val="00522AC5"/>
    <w:rsid w:val="005231EE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8FC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5591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0FCF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D7C09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3D0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57EE6"/>
    <w:rsid w:val="00A60D8E"/>
    <w:rsid w:val="00A62CB6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3B53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27762"/>
    <w:rsid w:val="00B307D7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8143E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625B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A29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65880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02A24554"/>
    <w:rsid w:val="04606536"/>
    <w:rsid w:val="080F31A1"/>
    <w:rsid w:val="0965279E"/>
    <w:rsid w:val="117874EE"/>
    <w:rsid w:val="1B564EE5"/>
    <w:rsid w:val="1BFFE7FF"/>
    <w:rsid w:val="22F7624C"/>
    <w:rsid w:val="23AE6175"/>
    <w:rsid w:val="26376413"/>
    <w:rsid w:val="27DC2CAE"/>
    <w:rsid w:val="2BCF6107"/>
    <w:rsid w:val="2BF7C424"/>
    <w:rsid w:val="309069B6"/>
    <w:rsid w:val="337D4A93"/>
    <w:rsid w:val="3BF76165"/>
    <w:rsid w:val="3E1F8067"/>
    <w:rsid w:val="3FFCE60C"/>
    <w:rsid w:val="452A6FDD"/>
    <w:rsid w:val="4DEFC515"/>
    <w:rsid w:val="4FA645AE"/>
    <w:rsid w:val="4FC47B0E"/>
    <w:rsid w:val="536B6188"/>
    <w:rsid w:val="5832540F"/>
    <w:rsid w:val="599FB025"/>
    <w:rsid w:val="639F1512"/>
    <w:rsid w:val="6A211871"/>
    <w:rsid w:val="6BC81ECE"/>
    <w:rsid w:val="6F880054"/>
    <w:rsid w:val="71ED2D9E"/>
    <w:rsid w:val="73B3ED26"/>
    <w:rsid w:val="76FC4B4B"/>
    <w:rsid w:val="7BCDC4F3"/>
    <w:rsid w:val="7F47EA4D"/>
    <w:rsid w:val="7F9FB205"/>
    <w:rsid w:val="7FFBC496"/>
    <w:rsid w:val="819FF870"/>
    <w:rsid w:val="9EFD73F0"/>
    <w:rsid w:val="AF553919"/>
    <w:rsid w:val="AFFB3E37"/>
    <w:rsid w:val="BBDB15F1"/>
    <w:rsid w:val="BBFFF719"/>
    <w:rsid w:val="CF5D24DE"/>
    <w:rsid w:val="CF6D92C5"/>
    <w:rsid w:val="DBF73663"/>
    <w:rsid w:val="DF1384A1"/>
    <w:rsid w:val="EF77C0F6"/>
    <w:rsid w:val="F4BFC706"/>
    <w:rsid w:val="F5E3C2DF"/>
    <w:rsid w:val="F6A50987"/>
    <w:rsid w:val="F797D88F"/>
    <w:rsid w:val="FABF5034"/>
    <w:rsid w:val="FD8D2049"/>
    <w:rsid w:val="FEDF6199"/>
    <w:rsid w:val="FFBD280B"/>
    <w:rsid w:val="FFFC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annotation text"/>
    <w:basedOn w:val="1"/>
    <w:link w:val="19"/>
    <w:semiHidden/>
    <w:unhideWhenUsed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ind w:firstLine="480" w:firstLineChars="200"/>
    </w:pPr>
    <w:rPr>
      <w:sz w:val="24"/>
      <w:szCs w:val="24"/>
    </w:rPr>
  </w:style>
  <w:style w:type="paragraph" w:styleId="5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paragraph" w:styleId="12">
    <w:name w:val="annotation subject"/>
    <w:basedOn w:val="3"/>
    <w:next w:val="3"/>
    <w:link w:val="20"/>
    <w:semiHidden/>
    <w:unhideWhenUsed/>
    <w:qFormat/>
    <w:uiPriority w:val="0"/>
    <w:rPr>
      <w:b/>
      <w:bCs/>
    </w:r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qFormat/>
    <w:uiPriority w:val="0"/>
    <w:rPr>
      <w:color w:val="333333"/>
      <w:u w:val="none"/>
    </w:rPr>
  </w:style>
  <w:style w:type="character" w:styleId="17">
    <w:name w:val="annotation reference"/>
    <w:basedOn w:val="14"/>
    <w:semiHidden/>
    <w:unhideWhenUsed/>
    <w:qFormat/>
    <w:uiPriority w:val="0"/>
    <w:rPr>
      <w:sz w:val="21"/>
      <w:szCs w:val="21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字符"/>
    <w:basedOn w:val="14"/>
    <w:link w:val="3"/>
    <w:semiHidden/>
    <w:qFormat/>
    <w:uiPriority w:val="0"/>
    <w:rPr>
      <w:kern w:val="2"/>
      <w:sz w:val="21"/>
    </w:rPr>
  </w:style>
  <w:style w:type="character" w:customStyle="1" w:styleId="20">
    <w:name w:val="批注主题 字符"/>
    <w:basedOn w:val="19"/>
    <w:link w:val="12"/>
    <w:semiHidden/>
    <w:qFormat/>
    <w:uiPriority w:val="0"/>
    <w:rPr>
      <w:b/>
      <w:bCs/>
      <w:kern w:val="2"/>
      <w:sz w:val="21"/>
    </w:rPr>
  </w:style>
  <w:style w:type="character" w:customStyle="1" w:styleId="21">
    <w:name w:val="awspan1"/>
    <w:basedOn w:val="14"/>
    <w:qFormat/>
    <w:uiPriority w:val="0"/>
    <w:rPr>
      <w:color w:val="000000"/>
      <w:sz w:val="24"/>
      <w:szCs w:val="24"/>
    </w:rPr>
  </w:style>
  <w:style w:type="character" w:customStyle="1" w:styleId="22">
    <w:name w:val="页脚 字符"/>
    <w:basedOn w:val="14"/>
    <w:link w:val="8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Kunshan Research Institute,PEC</Company>
  <Pages>3</Pages>
  <Words>1345</Words>
  <Characters>1440</Characters>
  <Lines>11</Lines>
  <Paragraphs>3</Paragraphs>
  <TotalTime>0</TotalTime>
  <ScaleCrop>false</ScaleCrop>
  <LinksUpToDate>false</LinksUpToDate>
  <CharactersWithSpaces>1571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2022-06-04T22:35:00Z</dcterms:created>
  <dc:creator>grdpec</dc:creator>
  <cp:keywords>标准</cp:keywords>
  <cp:lastModifiedBy>管明明明</cp:lastModifiedBy>
  <cp:lastPrinted>2017-11-16T17:02:00Z</cp:lastPrinted>
  <dcterms:modified xsi:type="dcterms:W3CDTF">2023-06-27T08:50:35Z</dcterms:modified>
  <dc:subject>昆山研究所标准书模板</dc:subject>
  <dc:title>stdbook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FFA78323669EF2DD80C03464F46E4E18_42</vt:lpwstr>
  </property>
</Properties>
</file>