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陕西统一企业有限公司针对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2022-2023年度废油外卖服务项目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8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7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（具体以合同签订时间为准）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项目地点：陕西省咸阳市礼泉县城东环路统一大道1号（陕西统一企业有限公司）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项目范围：食品生产部隔油池及食堂隔油池废弃油脂（含打捞残留水分）、食品生产部报废棕榈油</w:t>
      </w:r>
    </w:p>
    <w:p>
      <w:pPr>
        <w:widowControl/>
        <w:shd w:val="clear" w:color="auto" w:fill="FFFFFF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firstLine="840" w:firstLineChars="3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①废弃油脂：需自行从隔油池（食品生产部及食堂）中打捞，含打捞残留水份；</w:t>
      </w:r>
    </w:p>
    <w:p>
      <w:pPr>
        <w:pStyle w:val="18"/>
        <w:widowControl/>
        <w:shd w:val="clear" w:color="auto" w:fill="FFFFFF"/>
        <w:ind w:left="481" w:leftChars="229"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②废棕榈油：指方便面生产线油炸超标或报废的废弃油脂；</w:t>
      </w:r>
    </w:p>
    <w:p>
      <w:pPr>
        <w:widowControl/>
        <w:shd w:val="clear" w:color="auto" w:fill="FFFFFF"/>
        <w:ind w:left="1078" w:leftChars="399" w:hanging="240" w:hanging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③废弃油脂打捞厂商需自行准备打捞工具、盛放容器及运输车辆，打捞作业完成后，需对隔油池周边的卫生进行清理；</w:t>
      </w:r>
    </w:p>
    <w:p>
      <w:pPr>
        <w:widowControl/>
        <w:shd w:val="clear" w:color="auto" w:fill="FFFFFF"/>
        <w:ind w:firstLine="840" w:firstLineChars="3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④需要对隔油池（食品生产部及食堂）的中废渣进行清理，此项不计入废弃油脂重量；</w:t>
      </w:r>
    </w:p>
    <w:p>
      <w:pPr>
        <w:widowControl/>
        <w:shd w:val="clear" w:color="auto" w:fill="FFFFFF"/>
        <w:ind w:firstLine="840" w:firstLineChars="3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⑤需签订废油处理方式及流向承诺书；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、有效的营业执照，具备废弃油脂回收/处置相关营业范围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B、公司成立时间在1年以上（含），且具备废弃油脂回收/处置相关营业范围1年以上（含）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C、仅限西安市、咸阳市境内符合资质的回收或处置厂家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guanming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@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08时至20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陕西统一2022-2023年度废油外卖服务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陕西统一企业有限公司废油外卖服务项目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陕西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25DA2"/>
    <w:rsid w:val="00030AA8"/>
    <w:rsid w:val="00030B76"/>
    <w:rsid w:val="00033555"/>
    <w:rsid w:val="00033E9D"/>
    <w:rsid w:val="00033FB1"/>
    <w:rsid w:val="000407E8"/>
    <w:rsid w:val="0004354F"/>
    <w:rsid w:val="00052B72"/>
    <w:rsid w:val="00052D70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1D55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37A7E"/>
    <w:rsid w:val="00440165"/>
    <w:rsid w:val="004419E6"/>
    <w:rsid w:val="00442B6D"/>
    <w:rsid w:val="00442C24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1F6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FE"/>
    <w:rsid w:val="00913853"/>
    <w:rsid w:val="00917C64"/>
    <w:rsid w:val="00920A94"/>
    <w:rsid w:val="00921C9A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7792A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3132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E5DA8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431C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297D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A48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105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3B3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85052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37705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45A2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E5EEF"/>
    <w:rsid w:val="00FF0E5C"/>
    <w:rsid w:val="00FF38E8"/>
    <w:rsid w:val="00FF3E4C"/>
    <w:rsid w:val="00FF4D41"/>
    <w:rsid w:val="1EF607C9"/>
    <w:rsid w:val="4286BE57"/>
    <w:rsid w:val="6EFF3124"/>
    <w:rsid w:val="72AF224A"/>
    <w:rsid w:val="9BDE9F36"/>
    <w:rsid w:val="B2EA1B1B"/>
    <w:rsid w:val="BAEF356D"/>
    <w:rsid w:val="EFCE01F2"/>
    <w:rsid w:val="F6FBF130"/>
    <w:rsid w:val="FAFBEAD2"/>
    <w:rsid w:val="FF7F45E9"/>
    <w:rsid w:val="FFB95324"/>
    <w:rsid w:val="FFFE00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uiPriority w:val="0"/>
  </w:style>
  <w:style w:type="character" w:styleId="15">
    <w:name w:val="Hyperlink"/>
    <w:basedOn w:val="13"/>
    <w:uiPriority w:val="0"/>
    <w:rPr>
      <w:color w:val="333333"/>
      <w:u w:val="none"/>
    </w:rPr>
  </w:style>
  <w:style w:type="character" w:styleId="16">
    <w:name w:val="annotation reference"/>
    <w:basedOn w:val="13"/>
    <w:unhideWhenUsed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254</Words>
  <Characters>1450</Characters>
  <Lines>12</Lines>
  <Paragraphs>3</Paragraphs>
  <ScaleCrop>false</ScaleCrop>
  <LinksUpToDate>false</LinksUpToDate>
  <CharactersWithSpaces>1701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2022-05-18T17:03:00Z</dcterms:created>
  <dc:creator>grdpec</dc:creator>
  <cp:keywords>标准</cp:keywords>
  <cp:lastModifiedBy>apple</cp:lastModifiedBy>
  <cp:lastPrinted>2017-11-14T09:02:00Z</cp:lastPrinted>
  <dcterms:modified xsi:type="dcterms:W3CDTF">2022-05-30T17:55:55Z</dcterms:modified>
  <dc:subject>昆山研究所标准书模板</dc:subject>
  <dc:title>stdbook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  <property fmtid="{D5CDD505-2E9C-101B-9397-08002B2CF9AE}" pid="3" name="ICV">
    <vt:lpwstr>D5EB13B5EE634F3BBC82A3B32A82BF1A</vt:lpwstr>
  </property>
</Properties>
</file>