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上海统一企业饮料食品有限公司2020年度食堂</w:t>
      </w:r>
      <w:r>
        <w:rPr>
          <w:rFonts w:hint="eastAsia" w:ascii="微软雅黑" w:hAnsi="微软雅黑" w:eastAsia="微软雅黑"/>
          <w:b/>
          <w:color w:val="333333"/>
          <w:sz w:val="36"/>
          <w:szCs w:val="36"/>
          <w:lang w:val="en-US" w:eastAsia="zh-CN"/>
        </w:rPr>
        <w:t>厨工</w:t>
      </w: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劳务项目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bookmarkEnd w:id="0"/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04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月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09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1097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09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0975" w:type="dxa"/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上海统一企业饮料食品有限公司针对2020年度食堂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厨工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劳务服务项目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项目地点：上海市金山工业区金舸路1301号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项目范围：用餐服务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项目要求：协助处理食堂一日4餐相关工作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保证金缴纳：投标保证金壹万伍仟元；履约保证金伍万元，具体以招标说明书为准。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kern w:val="0"/>
          <w:sz w:val="24"/>
          <w:szCs w:val="24"/>
          <w:highlight w:val="none"/>
        </w:rPr>
        <w:t>、有效的营业执照、开户许可证，具备劳务派遣/劳务外包的营业范围；</w:t>
      </w:r>
    </w:p>
    <w:p>
      <w:pPr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C、公司成立时间在1年以上（含），从事相关服务年限≥1年；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、联系人：孙女士</w:t>
      </w:r>
    </w:p>
    <w:p>
      <w:pPr>
        <w:spacing w:line="360" w:lineRule="exact"/>
        <w:ind w:firstLine="240" w:firstLineChars="100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 xml:space="preserve"> B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、电话：0512---57706297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C、邮箱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  <w:t>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begin"/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instrText xml:space="preserve"> HYPERLINK "mailto:</w:instrTex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instrText xml:space="preserve">jwyu@pec.com.cn、sunwei@pec.com.cn</w:instrTex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instrText xml:space="preserve">" </w:instrTex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separate"/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jwyu@pec.com.cn、sunwei@pec.com.cn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（报名文件请同时发送两邮箱）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2020年4月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日至2020年4月1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日止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b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E、所有报名材料加盖公章，邮件至我司审核，不需要邮寄，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邮件标题标注“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lang w:val="en-US" w:eastAsia="zh-CN"/>
        </w:rPr>
        <w:t>上海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统一2020年度食堂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lang w:val="en-US" w:eastAsia="zh-CN"/>
        </w:rPr>
        <w:t>厨工劳务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项目报名材料”；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报名资格文件的组成及顺序按照如下要求提供：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、服务厂商报名表;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、营业执照、开户许可证;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D、若注册地址与办公地址不一致，需提供办公地点之产权资料（房产证或租赁合同）的原件扫描件或复印件加盖公章的扫描件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HYPERLINK "http://www.uni-president.com.cn/zhaobiaogonggao.asp"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</w:t>
      </w:r>
      <w:r>
        <w:rPr>
          <w:rFonts w:hint="eastAsia" w:ascii="宋体" w:hAnsi="宋体"/>
          <w:bCs/>
          <w:sz w:val="20"/>
          <w:szCs w:val="24"/>
          <w:u w:val="single"/>
        </w:rPr>
        <w:t>引进项目：上海统一企业饮料食品有限公司2020年度食堂劳务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项目</w:t>
      </w:r>
      <w:r>
        <w:rPr>
          <w:rFonts w:hint="eastAsia" w:ascii="宋体" w:hAnsi="宋体"/>
          <w:bCs/>
          <w:sz w:val="20"/>
          <w:szCs w:val="24"/>
        </w:rPr>
        <w:t xml:space="preserve">  </w:t>
      </w:r>
    </w:p>
    <w:tbl>
      <w:tblPr>
        <w:tblStyle w:val="1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42"/>
        <w:gridCol w:w="3071"/>
        <w:gridCol w:w="561"/>
        <w:gridCol w:w="422"/>
        <w:gridCol w:w="1536"/>
        <w:gridCol w:w="698"/>
        <w:gridCol w:w="419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6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09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4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288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288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288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4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094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56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45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11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45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5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7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5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5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5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5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74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74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07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74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28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74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382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法定代表人：                 单位地址： </w:t>
      </w:r>
    </w:p>
    <w:p>
      <w:pPr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手机号：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受托人：                     身份证号码： 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手机号：</w:t>
      </w:r>
      <w:r>
        <w:rPr>
          <w:rFonts w:hint="eastAsia"/>
          <w:sz w:val="28"/>
        </w:rPr>
        <w:t xml:space="preserve">     </w:t>
      </w:r>
    </w:p>
    <w:p>
      <w:pPr>
        <w:rPr>
          <w:b/>
          <w:sz w:val="28"/>
        </w:rPr>
      </w:pPr>
      <w:r>
        <w:rPr>
          <w:rFonts w:hint="eastAsia"/>
          <w:sz w:val="28"/>
        </w:rPr>
        <w:t>住址：                       单位及职务：</w:t>
      </w: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上海统一企业饮料食品有限公司2020年度食堂劳务服务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自本授权书签署之日起至上述《授权事项》中列明的上海统一企业饮料食品有限公司2020年度食堂劳务服务项目招标活动结束时止，如中标至与招标人签订项目合同执行完毕为止。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2020040008</w:t>
    </w:r>
  </w:p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F95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E5F9E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3955"/>
    <w:rsid w:val="00144986"/>
    <w:rsid w:val="0014500F"/>
    <w:rsid w:val="0014742B"/>
    <w:rsid w:val="00147A1C"/>
    <w:rsid w:val="00150662"/>
    <w:rsid w:val="001540C9"/>
    <w:rsid w:val="00160901"/>
    <w:rsid w:val="001643C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448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3AD2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4DC2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41BA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3BA2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11A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CB5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6477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8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D91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BFC"/>
    <w:rsid w:val="00F10D49"/>
    <w:rsid w:val="00F11256"/>
    <w:rsid w:val="00F12134"/>
    <w:rsid w:val="00F13675"/>
    <w:rsid w:val="00F14BAB"/>
    <w:rsid w:val="00F150AA"/>
    <w:rsid w:val="00F200D5"/>
    <w:rsid w:val="00F20121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3F39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8AD6B90"/>
    <w:rsid w:val="1EB971AC"/>
    <w:rsid w:val="25243788"/>
    <w:rsid w:val="27AC12F6"/>
    <w:rsid w:val="2CE64A62"/>
    <w:rsid w:val="2E123A16"/>
    <w:rsid w:val="373F4878"/>
    <w:rsid w:val="41DB076D"/>
    <w:rsid w:val="43BB4841"/>
    <w:rsid w:val="62B45C56"/>
    <w:rsid w:val="69CD1DBA"/>
    <w:rsid w:val="7AB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4</Pages>
  <Words>342</Words>
  <Characters>1951</Characters>
  <Lines>16</Lines>
  <Paragraphs>4</Paragraphs>
  <TotalTime>0</TotalTime>
  <ScaleCrop>false</ScaleCrop>
  <LinksUpToDate>false</LinksUpToDate>
  <CharactersWithSpaces>2289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2019-09-12T03:24:00Z</dcterms:created>
  <dc:creator>grdpec</dc:creator>
  <cp:keywords>标准</cp:keywords>
  <cp:lastModifiedBy>孙薇</cp:lastModifiedBy>
  <cp:lastPrinted>2017-11-14T01:02:00Z</cp:lastPrinted>
  <dcterms:modified xsi:type="dcterms:W3CDTF">2020-04-09T03:13:09Z</dcterms:modified>
  <dc:subject>昆山研究所标准书模板</dc:subject>
  <dc:title>stdbook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