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北京统一饮品有限公司针对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2024-2026年度垃圾清运服务项目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合同时间：2024年05月01日至2026年04月30日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项目地点：北京市怀柔区开放路70号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项目范围：厂区垃圾清运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按照招标说明进行清运垃圾。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履约保证金依中标时确认的预估总费用金额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5%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核算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，具体以招标说明书为准。</w:t>
      </w:r>
    </w:p>
    <w:p>
      <w:pPr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widowControl/>
        <w:shd w:val="clear" w:color="auto" w:fill="FFFFFF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A、垃圾清运/回收/运输/处理或生活垃圾经营性服务等相关的经营范围</w:t>
      </w:r>
    </w:p>
    <w:p>
      <w:pPr>
        <w:widowControl/>
        <w:shd w:val="clear" w:color="auto" w:fill="FFFFFF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B、提供北京市怀柔区城市管理委员会的许可证明</w:t>
      </w:r>
    </w:p>
    <w:p>
      <w:pPr>
        <w:widowControl/>
        <w:shd w:val="clear" w:color="auto" w:fill="FFFFFF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C、注册资本： 无</w:t>
      </w:r>
    </w:p>
    <w:p>
      <w:pPr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tabs>
          <w:tab w:val="left" w:pos="9781"/>
        </w:tabs>
        <w:spacing w:line="240" w:lineRule="auto"/>
        <w:ind w:left="420" w:leftChars="200" w:right="-151" w:rightChars="-72"/>
        <w:rPr>
          <w:rFonts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A、联系人：管明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B、电话：021-22158357 / 021-22158483（在线时间：工作日 8:00-17:00）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邮箱：guanming@pec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.com.cn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</w:pP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/>
        </w:rPr>
        <w:t>D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、报名时间：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3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 xml:space="preserve"> 14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日08时至202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3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日17时止；</w:t>
      </w:r>
    </w:p>
    <w:p>
      <w:pPr>
        <w:widowControl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A、资质初审合格后，将统一安排参加招投标工作。</w:t>
      </w:r>
      <w:bookmarkStart w:id="0" w:name="_GoBack"/>
      <w:bookmarkEnd w:id="0"/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不合作客户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中。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widowControl/>
        <w:shd w:val="clear" w:color="auto" w:fill="FFFFFF"/>
        <w:ind w:left="849" w:leftChars="200" w:hanging="42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特设置反贪腐直通车，欢迎监督，如实举报。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投诉（反贪腐直通车）：邮箱（fanfu@pec.com.cn）、电话（18221429653）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>服务商报名表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0"/>
          <w:szCs w:val="24"/>
          <w:u w:val="single"/>
        </w:rPr>
        <w:t>北京统一2024年-</w:t>
      </w:r>
      <w:r>
        <w:rPr>
          <w:rFonts w:ascii="宋体" w:hAnsi="宋体"/>
          <w:bCs/>
          <w:sz w:val="20"/>
          <w:szCs w:val="24"/>
          <w:u w:val="single"/>
        </w:rPr>
        <w:t>202</w:t>
      </w:r>
      <w:r>
        <w:rPr>
          <w:rFonts w:hint="eastAsia" w:ascii="宋体" w:hAnsi="宋体"/>
          <w:bCs/>
          <w:sz w:val="20"/>
          <w:szCs w:val="24"/>
          <w:u w:val="single"/>
        </w:rPr>
        <w:t>6年度垃圾清运劳务外包服务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法定代表人：身份证号</w:t>
      </w:r>
      <w:r>
        <w:rPr>
          <w:rFonts w:hint="eastAsia"/>
          <w:b/>
          <w:bCs/>
          <w:sz w:val="28"/>
          <w:highlight w:val="yellow"/>
          <w:u w:val="single"/>
        </w:rPr>
        <w:t>码</w:t>
      </w:r>
      <w:r>
        <w:rPr>
          <w:rFonts w:hint="eastAsia"/>
          <w:sz w:val="28"/>
        </w:rPr>
        <w:t>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>单位及职务：</w:t>
      </w:r>
    </w:p>
    <w:p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b/>
          <w:bCs/>
          <w:sz w:val="28"/>
          <w:u w:val="single"/>
        </w:rPr>
        <w:t>北京统一饮品有限公司2024年-</w:t>
      </w:r>
      <w:r>
        <w:rPr>
          <w:b/>
          <w:bCs/>
          <w:sz w:val="28"/>
          <w:u w:val="single"/>
        </w:rPr>
        <w:t>202</w:t>
      </w:r>
      <w:r>
        <w:rPr>
          <w:rFonts w:hint="eastAsia"/>
          <w:b/>
          <w:bCs/>
          <w:sz w:val="28"/>
          <w:u w:val="single"/>
        </w:rPr>
        <w:t>6年度垃圾清运劳务外包服务项目</w:t>
      </w:r>
      <w:r>
        <w:rPr>
          <w:rFonts w:hint="eastAsia"/>
          <w:sz w:val="28"/>
        </w:rPr>
        <w:t>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，均代表授权公司的行为，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>北京</w:t>
      </w:r>
      <w:r>
        <w:rPr>
          <w:rFonts w:hint="eastAsia"/>
          <w:sz w:val="28"/>
        </w:rPr>
        <w:t>统一饮品有限公司项目招标活动结束时止，如中标至与招标人签订项目合同执行完毕为止。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签署日期：年月日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4F14"/>
    <w:rsid w:val="001C654D"/>
    <w:rsid w:val="001D2CFE"/>
    <w:rsid w:val="001D3D9D"/>
    <w:rsid w:val="001D51C5"/>
    <w:rsid w:val="001D742D"/>
    <w:rsid w:val="001E07F6"/>
    <w:rsid w:val="001E212A"/>
    <w:rsid w:val="001E3321"/>
    <w:rsid w:val="001E5111"/>
    <w:rsid w:val="001F370E"/>
    <w:rsid w:val="001F53A0"/>
    <w:rsid w:val="00201D5B"/>
    <w:rsid w:val="0020454D"/>
    <w:rsid w:val="00205796"/>
    <w:rsid w:val="002156C2"/>
    <w:rsid w:val="002160C8"/>
    <w:rsid w:val="00220FDE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3F93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48A3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3EB3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D7C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2797F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B6F1F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2AC2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5491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C60"/>
    <w:rsid w:val="00CD6D38"/>
    <w:rsid w:val="00CD773B"/>
    <w:rsid w:val="00CE0375"/>
    <w:rsid w:val="00CE1DAF"/>
    <w:rsid w:val="00CE1E52"/>
    <w:rsid w:val="00CE28D3"/>
    <w:rsid w:val="00CE39D2"/>
    <w:rsid w:val="00CE3AD5"/>
    <w:rsid w:val="00CF0796"/>
    <w:rsid w:val="00CF0C2F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1F11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04F7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2A03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57CF2630"/>
    <w:rsid w:val="7FB8763B"/>
    <w:rsid w:val="EB63AD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Kunshan Research Institute,PEC</Company>
  <Pages>3</Pages>
  <Words>226</Words>
  <Characters>1289</Characters>
  <Lines>10</Lines>
  <Paragraphs>3</Paragraphs>
  <TotalTime>1</TotalTime>
  <ScaleCrop>false</ScaleCrop>
  <LinksUpToDate>false</LinksUpToDate>
  <CharactersWithSpaces>1512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2022-06-03T06:35:00Z</dcterms:created>
  <dc:creator>grdpec</dc:creator>
  <cp:keywords>标准</cp:keywords>
  <cp:lastModifiedBy>管明明明</cp:lastModifiedBy>
  <cp:lastPrinted>2017-11-15T01:02:00Z</cp:lastPrinted>
  <dcterms:modified xsi:type="dcterms:W3CDTF">2024-03-11T11:14:18Z</dcterms:modified>
  <dc:subject>昆山研究所标准书模板</dc:subject>
  <dc:title>stdbook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96ABD6F4850C1B1955E5EE6434BD3F20</vt:lpwstr>
  </property>
</Properties>
</file>